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Arial Unicode MS" w:hAnsi="Arial Unicode MS" w:eastAsia="Arial Unicode MS" w:cs="Arial Unicode MS"/>
          <w:b w:val="0"/>
          <w:bCs/>
          <w:color w:val="000000"/>
          <w:kern w:val="0"/>
          <w:sz w:val="44"/>
          <w:szCs w:val="44"/>
          <w:highlight w:val="none"/>
          <w:lang w:bidi="ar"/>
        </w:rPr>
      </w:pPr>
    </w:p>
    <w:p>
      <w:pPr>
        <w:pStyle w:val="2"/>
        <w:rPr>
          <w:rFonts w:hint="eastAsia"/>
        </w:rPr>
      </w:pPr>
    </w:p>
    <w:p>
      <w:pPr>
        <w:spacing w:line="500" w:lineRule="exact"/>
        <w:jc w:val="center"/>
        <w:rPr>
          <w:rFonts w:hint="eastAsia" w:ascii="Arial Unicode MS" w:hAnsi="Arial Unicode MS" w:eastAsia="Arial Unicode MS" w:cs="Arial Unicode MS"/>
          <w:b w:val="0"/>
          <w:bCs/>
          <w:color w:val="000000"/>
          <w:kern w:val="0"/>
          <w:sz w:val="44"/>
          <w:szCs w:val="44"/>
          <w:highlight w:val="none"/>
          <w:lang w:bidi="ar"/>
        </w:rPr>
      </w:pPr>
    </w:p>
    <w:p>
      <w:pPr>
        <w:spacing w:line="500" w:lineRule="exact"/>
        <w:jc w:val="center"/>
        <w:rPr>
          <w:rFonts w:hint="eastAsia" w:ascii="Arial Unicode MS" w:hAnsi="Arial Unicode MS" w:eastAsia="Arial Unicode MS" w:cs="Arial Unicode MS"/>
          <w:b w:val="0"/>
          <w:bCs/>
          <w:color w:val="000000"/>
          <w:kern w:val="0"/>
          <w:sz w:val="44"/>
          <w:szCs w:val="44"/>
          <w:highlight w:val="none"/>
          <w:lang w:bidi="ar"/>
        </w:rPr>
      </w:pPr>
    </w:p>
    <w:p>
      <w:pPr>
        <w:spacing w:line="760" w:lineRule="exact"/>
        <w:jc w:val="center"/>
        <w:rPr>
          <w:rFonts w:ascii="黑体" w:hAnsi="黑体" w:eastAsia="黑体" w:cs="黑体"/>
          <w:b/>
          <w:sz w:val="48"/>
          <w:szCs w:val="18"/>
          <w:highlight w:val="none"/>
        </w:rPr>
      </w:pPr>
      <w:r>
        <w:rPr>
          <w:rFonts w:hint="eastAsia" w:ascii="黑体" w:hAnsi="黑体" w:eastAsia="黑体" w:cs="黑体"/>
          <w:b/>
          <w:sz w:val="48"/>
          <w:szCs w:val="18"/>
          <w:highlight w:val="none"/>
          <w:lang w:val="en-US" w:eastAsia="zh-CN"/>
        </w:rPr>
        <w:t>吉安市吉州区庐陵怡园7号综合楼1-05号房屋四年租赁权网络竞价拍卖</w:t>
      </w:r>
    </w:p>
    <w:p>
      <w:pPr>
        <w:spacing w:line="440" w:lineRule="exact"/>
        <w:jc w:val="center"/>
        <w:rPr>
          <w:rFonts w:hint="eastAsia" w:ascii="宋体" w:hAnsi="宋体" w:cs="宋体"/>
          <w:b/>
          <w:sz w:val="32"/>
          <w:szCs w:val="32"/>
          <w:highlight w:val="none"/>
        </w:rPr>
      </w:pPr>
    </w:p>
    <w:p>
      <w:pPr>
        <w:spacing w:line="440" w:lineRule="exact"/>
        <w:jc w:val="center"/>
        <w:rPr>
          <w:rFonts w:ascii="宋体" w:hAnsi="宋体" w:cs="宋体"/>
          <w:b/>
          <w:sz w:val="32"/>
          <w:szCs w:val="32"/>
          <w:highlight w:val="none"/>
        </w:rPr>
      </w:pPr>
      <w:r>
        <w:rPr>
          <w:rFonts w:hint="eastAsia" w:ascii="宋体" w:hAnsi="宋体" w:cs="宋体"/>
          <w:b/>
          <w:sz w:val="32"/>
          <w:szCs w:val="32"/>
          <w:highlight w:val="none"/>
        </w:rPr>
        <w:t>网络竞价</w:t>
      </w:r>
      <w:r>
        <w:rPr>
          <w:rFonts w:ascii="宋体" w:hAnsi="宋体" w:cs="宋体"/>
          <w:b/>
          <w:sz w:val="32"/>
          <w:szCs w:val="32"/>
          <w:highlight w:val="none"/>
        </w:rPr>
        <w:t>时间：</w:t>
      </w:r>
      <w:r>
        <w:rPr>
          <w:rFonts w:hint="eastAsia" w:ascii="宋体" w:hAnsi="宋体" w:cs="宋体"/>
          <w:b/>
          <w:sz w:val="32"/>
          <w:szCs w:val="32"/>
          <w:highlight w:val="none"/>
          <w:lang w:val="en-US" w:eastAsia="zh-CN"/>
        </w:rPr>
        <w:t>2024年10月10日10时00分</w:t>
      </w:r>
      <w:r>
        <w:rPr>
          <w:rFonts w:hint="eastAsia" w:ascii="宋体" w:hAnsi="宋体" w:cs="宋体"/>
          <w:b/>
          <w:sz w:val="32"/>
          <w:szCs w:val="32"/>
          <w:highlight w:val="none"/>
        </w:rPr>
        <w:t>开始</w:t>
      </w:r>
    </w:p>
    <w:p>
      <w:pPr>
        <w:spacing w:line="440" w:lineRule="exact"/>
        <w:jc w:val="center"/>
        <w:rPr>
          <w:rFonts w:ascii="宋体" w:hAnsi="宋体" w:cs="宋体"/>
          <w:b/>
          <w:sz w:val="32"/>
          <w:szCs w:val="32"/>
          <w:highlight w:val="none"/>
        </w:rPr>
      </w:pPr>
      <w:r>
        <w:rPr>
          <w:rFonts w:ascii="宋体" w:hAnsi="宋体" w:cs="宋体"/>
          <w:b/>
          <w:sz w:val="32"/>
          <w:szCs w:val="32"/>
          <w:highlight w:val="none"/>
        </w:rPr>
        <w:t>（项目编号：</w:t>
      </w:r>
      <w:r>
        <w:rPr>
          <w:rFonts w:ascii="宋体" w:hAnsi="宋体" w:cs="??_GB2312"/>
          <w:b/>
          <w:sz w:val="32"/>
          <w:szCs w:val="32"/>
          <w:highlight w:val="none"/>
        </w:rPr>
        <w:t>CQ</w:t>
      </w:r>
      <w:r>
        <w:rPr>
          <w:rFonts w:ascii="宋体" w:hAnsi="宋体" w:cs="宋体"/>
          <w:b/>
          <w:sz w:val="32"/>
          <w:szCs w:val="32"/>
          <w:highlight w:val="none"/>
        </w:rPr>
        <w:t>【20</w:t>
      </w:r>
      <w:r>
        <w:rPr>
          <w:rFonts w:hint="eastAsia" w:ascii="宋体" w:hAnsi="宋体" w:cs="宋体"/>
          <w:b/>
          <w:sz w:val="32"/>
          <w:szCs w:val="32"/>
          <w:highlight w:val="none"/>
        </w:rPr>
        <w:t>2</w:t>
      </w:r>
      <w:r>
        <w:rPr>
          <w:rFonts w:hint="eastAsia" w:ascii="宋体" w:hAnsi="宋体" w:cs="宋体"/>
          <w:b/>
          <w:sz w:val="32"/>
          <w:szCs w:val="32"/>
          <w:highlight w:val="none"/>
          <w:lang w:val="en-US" w:eastAsia="zh-CN"/>
        </w:rPr>
        <w:t>4</w:t>
      </w:r>
      <w:r>
        <w:rPr>
          <w:rFonts w:ascii="宋体" w:hAnsi="宋体" w:cs="宋体"/>
          <w:b/>
          <w:sz w:val="32"/>
          <w:szCs w:val="32"/>
          <w:highlight w:val="none"/>
        </w:rPr>
        <w:t>】</w:t>
      </w:r>
      <w:r>
        <w:rPr>
          <w:rFonts w:hint="eastAsia" w:ascii="宋体" w:hAnsi="宋体" w:cs="宋体"/>
          <w:b/>
          <w:sz w:val="32"/>
          <w:szCs w:val="32"/>
          <w:highlight w:val="none"/>
          <w:lang w:val="en-US" w:eastAsia="zh-CN"/>
        </w:rPr>
        <w:t>ZY110</w:t>
      </w:r>
      <w:r>
        <w:rPr>
          <w:rFonts w:ascii="宋体" w:hAnsi="宋体" w:cs="宋体"/>
          <w:b/>
          <w:sz w:val="32"/>
          <w:szCs w:val="32"/>
          <w:highlight w:val="none"/>
        </w:rPr>
        <w:t>号）</w:t>
      </w:r>
    </w:p>
    <w:p>
      <w:pPr>
        <w:keepNext/>
        <w:keepLines/>
        <w:spacing w:before="260" w:after="260"/>
        <w:outlineLvl w:val="1"/>
        <w:rPr>
          <w:rFonts w:ascii="Calibri Light" w:hAnsi="Calibri Light" w:eastAsia="宋体" w:cs="Times New Roman"/>
          <w:b/>
          <w:bCs/>
          <w:szCs w:val="21"/>
          <w:highlight w:val="none"/>
        </w:rPr>
      </w:pPr>
    </w:p>
    <w:p>
      <w:pPr>
        <w:spacing w:line="760" w:lineRule="exact"/>
        <w:jc w:val="center"/>
        <w:rPr>
          <w:rFonts w:ascii="黑体" w:hAnsi="黑体" w:eastAsia="黑体" w:cs="黑体"/>
          <w:b/>
          <w:sz w:val="72"/>
          <w:highlight w:val="none"/>
        </w:rPr>
      </w:pPr>
      <w:r>
        <w:rPr>
          <w:rFonts w:ascii="黑体" w:hAnsi="黑体" w:eastAsia="黑体" w:cs="黑体"/>
          <w:b/>
          <w:sz w:val="72"/>
          <w:highlight w:val="none"/>
        </w:rPr>
        <w:t>拍</w:t>
      </w:r>
    </w:p>
    <w:p>
      <w:pPr>
        <w:spacing w:line="760" w:lineRule="exact"/>
        <w:jc w:val="center"/>
        <w:rPr>
          <w:rFonts w:ascii="黑体" w:hAnsi="黑体" w:eastAsia="黑体" w:cs="黑体"/>
          <w:b/>
          <w:sz w:val="72"/>
          <w:highlight w:val="none"/>
        </w:rPr>
      </w:pPr>
      <w:r>
        <w:rPr>
          <w:rFonts w:ascii="黑体" w:hAnsi="黑体" w:eastAsia="黑体" w:cs="黑体"/>
          <w:b/>
          <w:sz w:val="72"/>
          <w:highlight w:val="none"/>
        </w:rPr>
        <w:t>卖</w:t>
      </w:r>
    </w:p>
    <w:p>
      <w:pPr>
        <w:spacing w:line="760" w:lineRule="exact"/>
        <w:jc w:val="center"/>
        <w:rPr>
          <w:rFonts w:ascii="黑体" w:hAnsi="黑体" w:eastAsia="黑体" w:cs="黑体"/>
          <w:b/>
          <w:sz w:val="72"/>
          <w:highlight w:val="none"/>
        </w:rPr>
      </w:pPr>
      <w:r>
        <w:rPr>
          <w:rFonts w:ascii="黑体" w:hAnsi="黑体" w:eastAsia="黑体" w:cs="黑体"/>
          <w:b/>
          <w:sz w:val="72"/>
          <w:highlight w:val="none"/>
        </w:rPr>
        <w:t>资</w:t>
      </w:r>
    </w:p>
    <w:p>
      <w:pPr>
        <w:spacing w:line="760" w:lineRule="exact"/>
        <w:jc w:val="center"/>
        <w:rPr>
          <w:rFonts w:ascii="黑体" w:hAnsi="黑体" w:eastAsia="黑体" w:cs="黑体"/>
          <w:b/>
          <w:sz w:val="72"/>
          <w:highlight w:val="none"/>
        </w:rPr>
      </w:pPr>
      <w:r>
        <w:rPr>
          <w:rFonts w:ascii="黑体" w:hAnsi="黑体" w:eastAsia="黑体" w:cs="黑体"/>
          <w:b/>
          <w:sz w:val="72"/>
          <w:highlight w:val="none"/>
        </w:rPr>
        <w:t>料</w:t>
      </w:r>
    </w:p>
    <w:p>
      <w:pPr>
        <w:spacing w:line="760" w:lineRule="exact"/>
        <w:jc w:val="center"/>
        <w:rPr>
          <w:rFonts w:ascii="黑体" w:hAnsi="黑体" w:eastAsia="黑体" w:cs="黑体"/>
          <w:b/>
          <w:sz w:val="72"/>
          <w:highlight w:val="none"/>
        </w:rPr>
      </w:pPr>
      <w:r>
        <w:rPr>
          <w:rFonts w:ascii="黑体" w:hAnsi="黑体" w:eastAsia="黑体" w:cs="黑体"/>
          <w:b/>
          <w:sz w:val="72"/>
          <w:highlight w:val="none"/>
        </w:rPr>
        <w:t>汇</w:t>
      </w:r>
    </w:p>
    <w:p>
      <w:pPr>
        <w:spacing w:line="760" w:lineRule="exact"/>
        <w:jc w:val="center"/>
        <w:rPr>
          <w:rFonts w:ascii="黑体" w:hAnsi="黑体" w:eastAsia="黑体" w:cs="黑体"/>
          <w:b/>
          <w:sz w:val="72"/>
          <w:highlight w:val="none"/>
        </w:rPr>
      </w:pPr>
      <w:r>
        <w:rPr>
          <w:rFonts w:ascii="黑体" w:hAnsi="黑体" w:eastAsia="黑体" w:cs="黑体"/>
          <w:b/>
          <w:sz w:val="72"/>
          <w:highlight w:val="none"/>
        </w:rPr>
        <w:t>编</w:t>
      </w:r>
    </w:p>
    <w:p>
      <w:pPr>
        <w:spacing w:line="760" w:lineRule="exact"/>
        <w:ind w:firstLine="2640"/>
        <w:rPr>
          <w:rFonts w:ascii="黑体" w:hAnsi="黑体" w:eastAsia="黑体" w:cs="黑体"/>
          <w:b/>
          <w:sz w:val="72"/>
          <w:highlight w:val="none"/>
        </w:rPr>
      </w:pPr>
    </w:p>
    <w:p>
      <w:pPr>
        <w:spacing w:line="760" w:lineRule="exact"/>
        <w:jc w:val="center"/>
        <w:rPr>
          <w:rFonts w:ascii="黑体" w:hAnsi="黑体" w:eastAsia="黑体" w:cs="黑体"/>
          <w:b/>
          <w:sz w:val="44"/>
          <w:szCs w:val="44"/>
          <w:highlight w:val="none"/>
        </w:rPr>
      </w:pPr>
    </w:p>
    <w:p>
      <w:pPr>
        <w:spacing w:line="760" w:lineRule="exact"/>
        <w:jc w:val="center"/>
        <w:rPr>
          <w:rFonts w:hint="eastAsia" w:ascii="黑体" w:hAnsi="黑体" w:eastAsia="黑体" w:cs="黑体"/>
          <w:b/>
          <w:sz w:val="44"/>
          <w:szCs w:val="44"/>
          <w:highlight w:val="none"/>
          <w:lang w:val="en-US" w:eastAsia="zh-CN"/>
        </w:rPr>
      </w:pPr>
      <w:r>
        <w:rPr>
          <w:rFonts w:hint="eastAsia" w:ascii="黑体" w:hAnsi="黑体" w:eastAsia="黑体" w:cs="黑体"/>
          <w:b/>
          <w:sz w:val="44"/>
          <w:szCs w:val="44"/>
          <w:highlight w:val="none"/>
          <w:lang w:val="en-US" w:eastAsia="zh-CN"/>
        </w:rPr>
        <w:t xml:space="preserve"> 吉安市新瑞商贸有限公司</w:t>
      </w:r>
    </w:p>
    <w:p>
      <w:pPr>
        <w:spacing w:line="760" w:lineRule="exact"/>
        <w:jc w:val="center"/>
        <w:rPr>
          <w:rFonts w:hint="default" w:ascii="黑体" w:hAnsi="黑体" w:eastAsia="黑体" w:cs="黑体"/>
          <w:b/>
          <w:sz w:val="44"/>
          <w:szCs w:val="44"/>
          <w:highlight w:val="none"/>
          <w:lang w:val="en-US" w:eastAsia="zh-CN"/>
        </w:rPr>
      </w:pPr>
      <w:r>
        <w:rPr>
          <w:rFonts w:ascii="黑体" w:hAnsi="黑体" w:eastAsia="黑体" w:cs="黑体"/>
          <w:b/>
          <w:sz w:val="44"/>
          <w:szCs w:val="44"/>
          <w:highlight w:val="none"/>
        </w:rPr>
        <w:t>电 话：</w:t>
      </w:r>
      <w:r>
        <w:rPr>
          <w:rFonts w:hint="eastAsia" w:ascii="黑体" w:hAnsi="黑体" w:eastAsia="黑体" w:cs="黑体"/>
          <w:b/>
          <w:sz w:val="44"/>
          <w:szCs w:val="44"/>
          <w:highlight w:val="none"/>
          <w:lang w:val="en-US" w:eastAsia="zh-CN"/>
        </w:rPr>
        <w:t>0796-8295961</w:t>
      </w:r>
    </w:p>
    <w:p>
      <w:pPr>
        <w:spacing w:line="440" w:lineRule="exact"/>
        <w:jc w:val="center"/>
        <w:rPr>
          <w:rFonts w:ascii="黑体" w:hAnsi="黑体" w:eastAsia="黑体" w:cs="黑体"/>
          <w:b/>
          <w:sz w:val="44"/>
          <w:szCs w:val="44"/>
          <w:highlight w:val="none"/>
        </w:rPr>
      </w:pPr>
    </w:p>
    <w:p>
      <w:pPr>
        <w:jc w:val="both"/>
        <w:rPr>
          <w:rFonts w:ascii="宋体" w:hAnsi="宋体" w:eastAsia="宋体" w:cs="宋体"/>
          <w:b/>
          <w:sz w:val="48"/>
          <w:szCs w:val="48"/>
          <w:highlight w:val="none"/>
        </w:rPr>
      </w:pPr>
    </w:p>
    <w:p>
      <w:pPr>
        <w:jc w:val="center"/>
        <w:rPr>
          <w:rFonts w:ascii="仿宋" w:hAnsi="仿宋" w:eastAsia="仿宋" w:cs="Times New Roman"/>
          <w:b/>
          <w:sz w:val="44"/>
          <w:szCs w:val="44"/>
          <w:highlight w:val="none"/>
        </w:rPr>
      </w:pPr>
      <w:r>
        <w:rPr>
          <w:rFonts w:ascii="仿宋" w:hAnsi="仿宋" w:eastAsia="仿宋" w:cs="宋体"/>
          <w:b/>
          <w:sz w:val="44"/>
          <w:szCs w:val="44"/>
          <w:highlight w:val="none"/>
        </w:rPr>
        <w:t>资</w:t>
      </w:r>
      <w:r>
        <w:rPr>
          <w:rFonts w:hint="eastAsia" w:ascii="仿宋" w:hAnsi="仿宋" w:eastAsia="仿宋" w:cs="宋体"/>
          <w:b/>
          <w:sz w:val="44"/>
          <w:szCs w:val="44"/>
          <w:highlight w:val="none"/>
        </w:rPr>
        <w:t xml:space="preserve"> </w:t>
      </w:r>
      <w:r>
        <w:rPr>
          <w:rFonts w:ascii="仿宋" w:hAnsi="仿宋" w:eastAsia="仿宋" w:cs="宋体"/>
          <w:b/>
          <w:sz w:val="44"/>
          <w:szCs w:val="44"/>
          <w:highlight w:val="none"/>
        </w:rPr>
        <w:t>料</w:t>
      </w:r>
      <w:r>
        <w:rPr>
          <w:rFonts w:hint="eastAsia" w:ascii="仿宋" w:hAnsi="仿宋" w:eastAsia="仿宋" w:cs="宋体"/>
          <w:b/>
          <w:sz w:val="44"/>
          <w:szCs w:val="44"/>
          <w:highlight w:val="none"/>
        </w:rPr>
        <w:t xml:space="preserve"> </w:t>
      </w:r>
      <w:r>
        <w:rPr>
          <w:rFonts w:ascii="仿宋" w:hAnsi="仿宋" w:eastAsia="仿宋" w:cs="宋体"/>
          <w:b/>
          <w:sz w:val="44"/>
          <w:szCs w:val="44"/>
          <w:highlight w:val="none"/>
        </w:rPr>
        <w:t>目</w:t>
      </w:r>
      <w:r>
        <w:rPr>
          <w:rFonts w:hint="eastAsia" w:ascii="仿宋" w:hAnsi="仿宋" w:eastAsia="仿宋" w:cs="宋体"/>
          <w:b/>
          <w:sz w:val="44"/>
          <w:szCs w:val="44"/>
          <w:highlight w:val="none"/>
        </w:rPr>
        <w:t xml:space="preserve"> </w:t>
      </w:r>
      <w:r>
        <w:rPr>
          <w:rFonts w:ascii="仿宋" w:hAnsi="仿宋" w:eastAsia="仿宋" w:cs="宋体"/>
          <w:b/>
          <w:sz w:val="44"/>
          <w:szCs w:val="44"/>
          <w:highlight w:val="none"/>
        </w:rPr>
        <w:t>录</w:t>
      </w:r>
    </w:p>
    <w:p>
      <w:pPr>
        <w:snapToGrid w:val="0"/>
        <w:spacing w:line="680" w:lineRule="exact"/>
        <w:ind w:firstLine="640" w:firstLineChars="200"/>
        <w:rPr>
          <w:rFonts w:ascii="仿宋" w:hAnsi="仿宋" w:eastAsia="仿宋" w:cs="Times New Roman"/>
          <w:sz w:val="32"/>
          <w:szCs w:val="32"/>
          <w:highlight w:val="none"/>
        </w:rPr>
      </w:pPr>
    </w:p>
    <w:p>
      <w:pPr>
        <w:snapToGrid w:val="0"/>
        <w:spacing w:line="760" w:lineRule="exact"/>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一、网络竞价公告</w:t>
      </w:r>
    </w:p>
    <w:p>
      <w:pPr>
        <w:snapToGrid w:val="0"/>
        <w:spacing w:line="760" w:lineRule="exact"/>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rPr>
        <w:t>二、网络竞价规则和须知</w:t>
      </w:r>
    </w:p>
    <w:p>
      <w:pPr>
        <w:snapToGrid w:val="0"/>
        <w:spacing w:line="760" w:lineRule="exact"/>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三、附件：</w:t>
      </w:r>
    </w:p>
    <w:p>
      <w:pPr>
        <w:snapToGrid w:val="0"/>
        <w:spacing w:line="760" w:lineRule="exact"/>
        <w:ind w:firstLine="640" w:firstLineChars="200"/>
        <w:rPr>
          <w:rFonts w:ascii="仿宋" w:hAnsi="仿宋" w:eastAsia="仿宋" w:cs="Times New Roman"/>
          <w:sz w:val="32"/>
          <w:szCs w:val="32"/>
          <w:highlight w:val="none"/>
        </w:rPr>
      </w:pPr>
      <w:r>
        <w:rPr>
          <w:rFonts w:hint="eastAsia" w:ascii="仿宋" w:hAnsi="仿宋" w:eastAsia="仿宋" w:cs="Times New Roman"/>
          <w:sz w:val="32"/>
          <w:szCs w:val="32"/>
          <w:highlight w:val="none"/>
          <w:lang w:eastAsia="zh-CN"/>
        </w:rPr>
        <w:t>《房屋租赁合同》</w:t>
      </w:r>
      <w:r>
        <w:rPr>
          <w:rFonts w:hint="eastAsia" w:ascii="仿宋" w:hAnsi="仿宋" w:eastAsia="仿宋" w:cs="Times New Roman"/>
          <w:sz w:val="32"/>
          <w:szCs w:val="32"/>
          <w:highlight w:val="none"/>
        </w:rPr>
        <w:t>（样本）</w:t>
      </w:r>
    </w:p>
    <w:p>
      <w:pPr>
        <w:spacing w:line="760" w:lineRule="exact"/>
        <w:ind w:firstLine="156" w:firstLineChars="49"/>
        <w:rPr>
          <w:rFonts w:ascii="仿宋" w:hAnsi="仿宋" w:eastAsia="仿宋" w:cs="宋体"/>
          <w:sz w:val="32"/>
          <w:szCs w:val="32"/>
          <w:highlight w:val="none"/>
        </w:rPr>
      </w:pPr>
    </w:p>
    <w:p>
      <w:pPr>
        <w:spacing w:line="480" w:lineRule="auto"/>
        <w:ind w:firstLine="531"/>
        <w:jc w:val="left"/>
        <w:rPr>
          <w:rFonts w:ascii="仿宋" w:hAnsi="仿宋" w:eastAsia="仿宋" w:cs="宋体"/>
          <w:sz w:val="32"/>
          <w:szCs w:val="32"/>
          <w:highlight w:val="none"/>
        </w:rPr>
      </w:pPr>
    </w:p>
    <w:p>
      <w:pPr>
        <w:spacing w:line="480" w:lineRule="auto"/>
        <w:ind w:firstLine="531"/>
        <w:jc w:val="left"/>
        <w:rPr>
          <w:rFonts w:ascii="宋体" w:hAnsi="宋体" w:eastAsia="宋体" w:cs="宋体"/>
          <w:sz w:val="28"/>
          <w:highlight w:val="none"/>
        </w:rPr>
      </w:pPr>
    </w:p>
    <w:p>
      <w:pPr>
        <w:spacing w:line="480" w:lineRule="auto"/>
        <w:ind w:firstLine="531"/>
        <w:jc w:val="left"/>
        <w:rPr>
          <w:rFonts w:ascii="宋体" w:hAnsi="宋体" w:eastAsia="宋体" w:cs="宋体"/>
          <w:sz w:val="28"/>
          <w:highlight w:val="none"/>
        </w:rPr>
      </w:pPr>
    </w:p>
    <w:p>
      <w:pPr>
        <w:spacing w:line="480" w:lineRule="auto"/>
        <w:ind w:firstLine="531"/>
        <w:jc w:val="left"/>
        <w:rPr>
          <w:rFonts w:ascii="宋体" w:hAnsi="宋体" w:eastAsia="宋体" w:cs="宋体"/>
          <w:sz w:val="28"/>
          <w:highlight w:val="none"/>
        </w:rPr>
      </w:pPr>
    </w:p>
    <w:p>
      <w:pPr>
        <w:spacing w:line="480" w:lineRule="auto"/>
        <w:ind w:firstLine="531"/>
        <w:jc w:val="left"/>
        <w:rPr>
          <w:rFonts w:ascii="宋体" w:hAnsi="宋体" w:eastAsia="宋体" w:cs="宋体"/>
          <w:sz w:val="28"/>
          <w:highlight w:val="none"/>
        </w:rPr>
      </w:pPr>
    </w:p>
    <w:p>
      <w:pPr>
        <w:spacing w:line="760" w:lineRule="exact"/>
        <w:ind w:firstLine="156" w:firstLineChars="49"/>
        <w:rPr>
          <w:rFonts w:ascii="仿宋" w:hAnsi="仿宋" w:eastAsia="仿宋" w:cs="宋体"/>
          <w:sz w:val="32"/>
          <w:szCs w:val="32"/>
          <w:highlight w:val="none"/>
        </w:rPr>
      </w:pPr>
    </w:p>
    <w:p>
      <w:pPr>
        <w:spacing w:line="480" w:lineRule="auto"/>
        <w:ind w:firstLine="531"/>
        <w:jc w:val="left"/>
        <w:rPr>
          <w:rFonts w:ascii="仿宋" w:hAnsi="仿宋" w:eastAsia="仿宋" w:cs="宋体"/>
          <w:sz w:val="32"/>
          <w:szCs w:val="32"/>
          <w:highlight w:val="none"/>
        </w:rPr>
      </w:pPr>
    </w:p>
    <w:p>
      <w:pPr>
        <w:spacing w:line="480" w:lineRule="auto"/>
        <w:ind w:firstLine="531"/>
        <w:jc w:val="left"/>
        <w:rPr>
          <w:rFonts w:ascii="宋体" w:hAnsi="宋体" w:eastAsia="宋体" w:cs="宋体"/>
          <w:sz w:val="28"/>
          <w:highlight w:val="none"/>
        </w:rPr>
      </w:pPr>
    </w:p>
    <w:p>
      <w:pPr>
        <w:spacing w:line="480" w:lineRule="auto"/>
        <w:ind w:firstLine="531"/>
        <w:jc w:val="left"/>
        <w:rPr>
          <w:rFonts w:ascii="宋体" w:hAnsi="宋体" w:eastAsia="宋体" w:cs="宋体"/>
          <w:sz w:val="28"/>
          <w:highlight w:val="none"/>
        </w:rPr>
      </w:pPr>
    </w:p>
    <w:p>
      <w:pPr>
        <w:widowControl/>
        <w:snapToGrid w:val="0"/>
        <w:spacing w:line="450" w:lineRule="atLeast"/>
        <w:ind w:right="567" w:rightChars="270" w:firstLine="2615" w:firstLineChars="592"/>
        <w:rPr>
          <w:rFonts w:ascii="仿宋" w:hAnsi="仿宋" w:eastAsia="仿宋" w:cs="Times New Roman"/>
          <w:b/>
          <w:sz w:val="44"/>
          <w:szCs w:val="44"/>
          <w:highlight w:val="none"/>
        </w:rPr>
      </w:pPr>
    </w:p>
    <w:p>
      <w:pPr>
        <w:widowControl/>
        <w:snapToGrid w:val="0"/>
        <w:spacing w:line="450" w:lineRule="atLeast"/>
        <w:ind w:right="567" w:rightChars="270" w:firstLine="2615" w:firstLineChars="592"/>
        <w:rPr>
          <w:rFonts w:ascii="仿宋" w:hAnsi="仿宋" w:eastAsia="仿宋" w:cs="Times New Roman"/>
          <w:b/>
          <w:sz w:val="44"/>
          <w:szCs w:val="44"/>
          <w:highlight w:val="none"/>
        </w:rPr>
      </w:pPr>
    </w:p>
    <w:p>
      <w:pPr>
        <w:widowControl/>
        <w:snapToGrid w:val="0"/>
        <w:spacing w:line="450" w:lineRule="atLeast"/>
        <w:ind w:right="567" w:rightChars="270" w:firstLine="2615" w:firstLineChars="592"/>
        <w:rPr>
          <w:rFonts w:ascii="仿宋" w:hAnsi="仿宋" w:eastAsia="仿宋" w:cs="Times New Roman"/>
          <w:b/>
          <w:sz w:val="44"/>
          <w:szCs w:val="44"/>
          <w:highlight w:val="none"/>
        </w:rPr>
      </w:pPr>
    </w:p>
    <w:p>
      <w:pPr>
        <w:widowControl/>
        <w:snapToGrid w:val="0"/>
        <w:spacing w:line="450" w:lineRule="atLeast"/>
        <w:ind w:right="567" w:rightChars="270" w:firstLine="2831" w:firstLineChars="641"/>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600" w:lineRule="exact"/>
        <w:ind w:right="567" w:rightChars="270" w:firstLine="2831" w:firstLineChars="641"/>
        <w:textAlignment w:val="auto"/>
        <w:rPr>
          <w:rFonts w:hint="eastAsia" w:ascii="仿宋" w:hAnsi="仿宋" w:eastAsia="仿宋" w:cs="Times New Roman"/>
          <w:b/>
          <w:sz w:val="44"/>
          <w:szCs w:val="44"/>
          <w:highlight w:val="none"/>
        </w:rPr>
      </w:pPr>
      <w:r>
        <w:rPr>
          <w:rFonts w:hint="eastAsia" w:ascii="仿宋" w:hAnsi="仿宋" w:eastAsia="仿宋" w:cs="Times New Roman"/>
          <w:b/>
          <w:sz w:val="44"/>
          <w:szCs w:val="44"/>
          <w:highlight w:val="none"/>
        </w:rPr>
        <w:t>网络竞价公告</w:t>
      </w:r>
    </w:p>
    <w:p>
      <w:pPr>
        <w:keepNext w:val="0"/>
        <w:keepLines w:val="0"/>
        <w:pageBreakBefore w:val="0"/>
        <w:widowControl w:val="0"/>
        <w:tabs>
          <w:tab w:val="left" w:pos="840"/>
        </w:tabs>
        <w:kinsoku/>
        <w:wordWrap/>
        <w:overflowPunct/>
        <w:topLinePunct w:val="0"/>
        <w:autoSpaceDE/>
        <w:autoSpaceDN/>
        <w:bidi w:val="0"/>
        <w:adjustRightInd/>
        <w:snapToGrid w:val="0"/>
        <w:spacing w:line="38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受委托，本公司</w:t>
      </w:r>
      <w:r>
        <w:rPr>
          <w:rFonts w:hint="eastAsia" w:ascii="仿宋" w:hAnsi="仿宋" w:eastAsia="仿宋" w:cs="宋体"/>
          <w:sz w:val="24"/>
          <w:szCs w:val="24"/>
          <w:highlight w:val="none"/>
          <w:lang w:val="en-US" w:eastAsia="zh-CN"/>
        </w:rPr>
        <w:t>定于</w:t>
      </w:r>
      <w:r>
        <w:rPr>
          <w:rFonts w:hint="eastAsia" w:ascii="仿宋" w:hAnsi="仿宋" w:eastAsia="仿宋" w:cs="宋体"/>
          <w:color w:val="FF0000"/>
          <w:sz w:val="24"/>
          <w:szCs w:val="24"/>
          <w:highlight w:val="none"/>
          <w:lang w:val="en-US" w:eastAsia="zh-CN"/>
        </w:rPr>
        <w:t>2024年10月10日10时00分</w:t>
      </w:r>
      <w:r>
        <w:rPr>
          <w:rFonts w:hint="eastAsia" w:ascii="仿宋" w:hAnsi="仿宋" w:eastAsia="仿宋" w:cs="宋体"/>
          <w:sz w:val="24"/>
          <w:szCs w:val="24"/>
          <w:highlight w:val="none"/>
          <w:lang w:val="en-US" w:eastAsia="zh-CN"/>
        </w:rPr>
        <w:t>开始</w:t>
      </w:r>
      <w:r>
        <w:rPr>
          <w:rFonts w:hint="eastAsia" w:ascii="仿宋" w:hAnsi="仿宋" w:eastAsia="仿宋" w:cs="宋体"/>
          <w:sz w:val="24"/>
          <w:szCs w:val="24"/>
          <w:highlight w:val="none"/>
        </w:rPr>
        <w:t>在江西省公共资源交易平台电子交易系统（产权交易子系统）</w:t>
      </w:r>
      <w:r>
        <w:rPr>
          <w:rFonts w:hint="eastAsia" w:ascii="仿宋" w:hAnsi="仿宋" w:eastAsia="仿宋" w:cs="宋体"/>
          <w:sz w:val="24"/>
          <w:szCs w:val="24"/>
          <w:highlight w:val="none"/>
        </w:rPr>
        <w:fldChar w:fldCharType="begin"/>
      </w:r>
      <w:r>
        <w:rPr>
          <w:rFonts w:hint="eastAsia" w:ascii="仿宋" w:hAnsi="仿宋" w:eastAsia="仿宋" w:cs="宋体"/>
          <w:sz w:val="24"/>
          <w:szCs w:val="24"/>
          <w:highlight w:val="none"/>
        </w:rPr>
        <w:instrText xml:space="preserve"> HYPERLINK "http://www.jxsggzy.cn/web/%EF%BC%89%E4%B8%BE%E8%A1%8C%E7%BD%91%E7%BB%9C" </w:instrText>
      </w:r>
      <w:r>
        <w:rPr>
          <w:rFonts w:hint="eastAsia" w:ascii="仿宋" w:hAnsi="仿宋" w:eastAsia="仿宋" w:cs="宋体"/>
          <w:sz w:val="24"/>
          <w:szCs w:val="24"/>
          <w:highlight w:val="none"/>
        </w:rPr>
        <w:fldChar w:fldCharType="separate"/>
      </w:r>
      <w:r>
        <w:rPr>
          <w:rFonts w:hint="eastAsia" w:ascii="仿宋" w:hAnsi="仿宋" w:eastAsia="仿宋" w:cs="宋体"/>
          <w:sz w:val="24"/>
          <w:szCs w:val="24"/>
          <w:highlight w:val="none"/>
        </w:rPr>
        <w:t>采用网络</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竞价，公开对下列标的进行交易，现将有关事项公告如下：</w:t>
      </w:r>
    </w:p>
    <w:p>
      <w:pPr>
        <w:keepNext w:val="0"/>
        <w:keepLines w:val="0"/>
        <w:pageBreakBefore w:val="0"/>
        <w:widowControl w:val="0"/>
        <w:tabs>
          <w:tab w:val="left" w:pos="840"/>
        </w:tabs>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ascii="仿宋" w:hAnsi="仿宋" w:eastAsia="仿宋" w:cs="宋体"/>
          <w:color w:val="333333"/>
          <w:sz w:val="24"/>
          <w:szCs w:val="24"/>
          <w:highlight w:val="none"/>
        </w:rPr>
      </w:pPr>
      <w:r>
        <w:rPr>
          <w:rFonts w:hint="eastAsia" w:ascii="仿宋" w:hAnsi="仿宋" w:eastAsia="仿宋" w:cs="宋体"/>
          <w:b/>
          <w:color w:val="333333"/>
          <w:sz w:val="24"/>
          <w:szCs w:val="24"/>
          <w:highlight w:val="none"/>
        </w:rPr>
        <w:t>一、项目编号</w:t>
      </w:r>
      <w:r>
        <w:rPr>
          <w:rFonts w:hint="eastAsia" w:ascii="仿宋" w:hAnsi="仿宋" w:eastAsia="仿宋" w:cs="宋体"/>
          <w:sz w:val="24"/>
          <w:szCs w:val="24"/>
          <w:highlight w:val="none"/>
        </w:rPr>
        <w:t>：CQ【202</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eastAsia="仿宋" w:cs="宋体"/>
          <w:sz w:val="24"/>
          <w:szCs w:val="24"/>
          <w:highlight w:val="none"/>
          <w:lang w:val="en-US" w:eastAsia="zh-CN"/>
        </w:rPr>
        <w:t>ZY110</w:t>
      </w:r>
      <w:r>
        <w:rPr>
          <w:rFonts w:hint="eastAsia" w:ascii="仿宋" w:hAnsi="仿宋" w:eastAsia="仿宋" w:cs="宋体"/>
          <w:sz w:val="24"/>
          <w:szCs w:val="24"/>
          <w:highlight w:val="none"/>
        </w:rPr>
        <w:t>号</w:t>
      </w:r>
    </w:p>
    <w:p>
      <w:pPr>
        <w:keepNext w:val="0"/>
        <w:keepLines w:val="0"/>
        <w:pageBreakBefore w:val="0"/>
        <w:widowControl w:val="0"/>
        <w:tabs>
          <w:tab w:val="left" w:pos="840"/>
        </w:tabs>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b/>
          <w:color w:val="333333"/>
          <w:sz w:val="24"/>
          <w:szCs w:val="24"/>
          <w:highlight w:val="none"/>
          <w:lang w:val="en-US" w:eastAsia="zh-CN"/>
        </w:rPr>
      </w:pPr>
      <w:r>
        <w:rPr>
          <w:rFonts w:hint="eastAsia" w:ascii="仿宋" w:hAnsi="仿宋" w:eastAsia="仿宋" w:cs="宋体"/>
          <w:b/>
          <w:color w:val="333333"/>
          <w:sz w:val="24"/>
          <w:szCs w:val="24"/>
          <w:highlight w:val="none"/>
        </w:rPr>
        <w:t>二、项目简介及起拍价</w:t>
      </w:r>
      <w:r>
        <w:rPr>
          <w:rFonts w:hint="eastAsia" w:ascii="仿宋" w:hAnsi="仿宋" w:eastAsia="仿宋" w:cs="宋体"/>
          <w:b/>
          <w:color w:val="333333"/>
          <w:sz w:val="24"/>
          <w:szCs w:val="24"/>
          <w:highlight w:val="none"/>
          <w:lang w:eastAsia="zh-CN"/>
        </w:rPr>
        <w:t>（</w:t>
      </w:r>
      <w:r>
        <w:rPr>
          <w:rFonts w:hint="eastAsia" w:ascii="仿宋" w:hAnsi="仿宋" w:eastAsia="仿宋" w:cs="宋体"/>
          <w:b/>
          <w:color w:val="333333"/>
          <w:sz w:val="24"/>
          <w:szCs w:val="24"/>
          <w:highlight w:val="none"/>
          <w:lang w:val="en-US" w:eastAsia="zh-CN"/>
        </w:rPr>
        <w:t>不设保留价</w:t>
      </w:r>
      <w:r>
        <w:rPr>
          <w:rFonts w:hint="eastAsia" w:ascii="仿宋" w:hAnsi="仿宋" w:eastAsia="仿宋" w:cs="宋体"/>
          <w:b/>
          <w:color w:val="333333"/>
          <w:sz w:val="24"/>
          <w:szCs w:val="24"/>
          <w:highlight w:val="none"/>
          <w:lang w:eastAsia="zh-CN"/>
        </w:rPr>
        <w:t>）</w:t>
      </w:r>
      <w:r>
        <w:rPr>
          <w:rFonts w:hint="eastAsia" w:ascii="仿宋" w:hAnsi="仿宋" w:eastAsia="仿宋" w:cs="宋体"/>
          <w:b/>
          <w:color w:val="333333"/>
          <w:sz w:val="24"/>
          <w:szCs w:val="24"/>
          <w:highlight w:val="none"/>
          <w:lang w:val="en-US" w:eastAsia="zh-CN"/>
        </w:rPr>
        <w:t>:</w:t>
      </w:r>
    </w:p>
    <w:p>
      <w:pPr>
        <w:keepNext w:val="0"/>
        <w:keepLines w:val="0"/>
        <w:pageBreakBefore w:val="0"/>
        <w:widowControl w:val="0"/>
        <w:tabs>
          <w:tab w:val="left" w:pos="840"/>
        </w:tabs>
        <w:kinsoku/>
        <w:wordWrap/>
        <w:overflowPunct/>
        <w:topLinePunct w:val="0"/>
        <w:autoSpaceDE/>
        <w:autoSpaceDN/>
        <w:bidi w:val="0"/>
        <w:adjustRightInd/>
        <w:snapToGrid w:val="0"/>
        <w:spacing w:line="380" w:lineRule="exact"/>
        <w:ind w:left="-708" w:leftChars="-337" w:right="-283" w:rightChars="-135" w:firstLine="480" w:firstLineChars="200"/>
        <w:jc w:val="left"/>
        <w:textAlignment w:val="auto"/>
        <w:rPr>
          <w:rFonts w:hint="eastAsia" w:ascii="仿宋" w:hAnsi="仿宋" w:eastAsia="仿宋" w:cs="仿宋"/>
          <w:b w:val="0"/>
          <w:bCs/>
          <w:color w:val="FF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1、吉州区庐陵怡园7号综合楼1-05号房屋四年租赁权;建筑面积52.1㎡，租赁期限4年，规划用途：商业。起拍价3908元/月，竞买保证金10000元。</w:t>
      </w:r>
      <w:r>
        <w:rPr>
          <w:rFonts w:hint="eastAsia" w:ascii="仿宋" w:hAnsi="仿宋" w:eastAsia="仿宋" w:cs="仿宋"/>
          <w:b w:val="0"/>
          <w:bCs/>
          <w:color w:val="FF0000"/>
          <w:kern w:val="0"/>
          <w:sz w:val="24"/>
          <w:szCs w:val="24"/>
          <w:lang w:val="en-US" w:eastAsia="zh-CN" w:bidi="ar"/>
        </w:rPr>
        <w:t>（网络竞价开始时间：2024年10月10日10时00分）</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b/>
          <w:color w:val="auto"/>
          <w:sz w:val="24"/>
          <w:szCs w:val="24"/>
          <w:highlight w:val="none"/>
        </w:rPr>
        <w:t>业态要求：</w:t>
      </w:r>
      <w:r>
        <w:rPr>
          <w:rFonts w:hint="eastAsia" w:ascii="仿宋" w:hAnsi="仿宋" w:eastAsia="仿宋" w:cs="宋体"/>
          <w:sz w:val="24"/>
          <w:szCs w:val="24"/>
          <w:highlight w:val="none"/>
          <w:lang w:val="en-US" w:eastAsia="zh-CN"/>
        </w:rPr>
        <w:t>租赁物必须用于合法经营，且不得用于工业、化学农药、噪音扰民等不符合环保要求和法律法规、相关政策规定禁止的行业。</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color w:val="auto"/>
          <w:sz w:val="24"/>
          <w:szCs w:val="24"/>
          <w:highlight w:val="none"/>
        </w:rPr>
      </w:pPr>
      <w:r>
        <w:rPr>
          <w:rFonts w:hint="eastAsia" w:ascii="仿宋" w:hAnsi="仿宋" w:eastAsia="仿宋" w:cs="宋体"/>
          <w:b/>
          <w:color w:val="auto"/>
          <w:sz w:val="24"/>
          <w:szCs w:val="24"/>
          <w:highlight w:val="none"/>
        </w:rPr>
        <w:t>特别说明：</w:t>
      </w:r>
      <w:r>
        <w:rPr>
          <w:rFonts w:hint="eastAsia" w:ascii="仿宋" w:hAnsi="仿宋" w:eastAsia="仿宋" w:cs="宋体"/>
          <w:color w:val="auto"/>
          <w:sz w:val="24"/>
          <w:szCs w:val="24"/>
          <w:highlight w:val="none"/>
        </w:rPr>
        <w:t>①租金以成交价为准</w:t>
      </w:r>
      <w:r>
        <w:rPr>
          <w:rFonts w:hint="eastAsia" w:ascii="仿宋" w:hAnsi="仿宋" w:eastAsia="仿宋" w:cs="宋体"/>
          <w:color w:val="auto"/>
          <w:sz w:val="24"/>
          <w:szCs w:val="24"/>
          <w:highlight w:val="none"/>
          <w:lang w:eastAsia="zh-CN"/>
        </w:rPr>
        <w:t>。</w:t>
      </w:r>
      <w:r>
        <w:rPr>
          <w:rFonts w:hint="eastAsia" w:ascii="仿宋" w:hAnsi="仿宋" w:eastAsia="仿宋" w:cs="仿宋"/>
          <w:b w:val="0"/>
          <w:bCs/>
          <w:color w:val="000000"/>
          <w:kern w:val="0"/>
          <w:sz w:val="24"/>
          <w:szCs w:val="24"/>
          <w:lang w:val="en-US" w:eastAsia="zh-CN" w:bidi="ar"/>
        </w:rPr>
        <w:t>买受人享有最后半年租期租金优惠1个月，标的“租金优惠期”全部置于租期的最后时段，承租人中途违约或提前退租的，不享有租金优惠。第一年和第二年租金按拍卖成交价计缴，之后每年租金在上一年租金的基础上逐年递增，递增率为6%。即第三年租金在第二年租金的基础上递增6%，第四年租金在第三年租金的基础上递增6%。买受人在与委托人签订《房屋租赁合</w:t>
      </w:r>
      <w:r>
        <w:rPr>
          <w:rFonts w:hint="eastAsia" w:ascii="仿宋" w:hAnsi="仿宋" w:eastAsia="仿宋" w:cs="宋体"/>
          <w:color w:val="auto"/>
          <w:sz w:val="24"/>
          <w:szCs w:val="24"/>
          <w:highlight w:val="none"/>
          <w:lang w:val="en-US" w:eastAsia="zh-CN"/>
        </w:rPr>
        <w:t>同》前一次性支付6000元（陆仟元整）作为履约保证金</w:t>
      </w:r>
      <w:r>
        <w:rPr>
          <w:rFonts w:hint="eastAsia" w:ascii="仿宋" w:hAnsi="仿宋" w:eastAsia="仿宋" w:cs="仿宋"/>
          <w:b w:val="0"/>
          <w:bCs/>
          <w:color w:val="000000"/>
          <w:kern w:val="0"/>
          <w:sz w:val="24"/>
          <w:szCs w:val="24"/>
          <w:lang w:val="en-US" w:eastAsia="zh-CN" w:bidi="ar"/>
        </w:rPr>
        <w:t>。</w:t>
      </w:r>
      <w:r>
        <w:rPr>
          <w:rFonts w:hint="eastAsia" w:ascii="仿宋" w:hAnsi="仿宋" w:eastAsia="仿宋" w:cs="宋体"/>
          <w:color w:val="auto"/>
          <w:sz w:val="24"/>
          <w:szCs w:val="24"/>
          <w:highlight w:val="none"/>
        </w:rPr>
        <w:t>②租赁期间，包括但不限于水费、电费、燃气费、供暖费、物业费、租赁产生的相关税费等费用均由买受人支付并由其承担延期付款的违约责任。</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rPr>
      </w:pPr>
      <w:r>
        <w:rPr>
          <w:rFonts w:hint="eastAsia" w:ascii="仿宋" w:hAnsi="仿宋" w:eastAsia="仿宋" w:cs="宋体"/>
          <w:b/>
          <w:color w:val="333333"/>
          <w:sz w:val="24"/>
          <w:szCs w:val="24"/>
          <w:highlight w:val="none"/>
        </w:rPr>
        <w:t>三、</w:t>
      </w:r>
      <w:r>
        <w:rPr>
          <w:rFonts w:ascii="仿宋" w:hAnsi="仿宋" w:eastAsia="仿宋" w:cs="宋体"/>
          <w:b/>
          <w:color w:val="333333"/>
          <w:sz w:val="24"/>
          <w:szCs w:val="24"/>
          <w:highlight w:val="none"/>
        </w:rPr>
        <w:t>报名时间</w:t>
      </w:r>
      <w:r>
        <w:rPr>
          <w:rFonts w:ascii="仿宋" w:hAnsi="仿宋" w:eastAsia="仿宋" w:cs="宋体"/>
          <w:color w:val="333333"/>
          <w:sz w:val="24"/>
          <w:szCs w:val="24"/>
          <w:highlight w:val="none"/>
        </w:rPr>
        <w:t>：</w:t>
      </w:r>
      <w:r>
        <w:rPr>
          <w:rFonts w:hint="eastAsia" w:ascii="仿宋" w:hAnsi="仿宋" w:eastAsia="仿宋" w:cs="宋体"/>
          <w:sz w:val="24"/>
          <w:szCs w:val="24"/>
          <w:highlight w:val="none"/>
        </w:rPr>
        <w:t>自公告之日起至</w:t>
      </w:r>
      <w:r>
        <w:rPr>
          <w:rFonts w:hint="eastAsia" w:ascii="仿宋" w:hAnsi="仿宋" w:eastAsia="仿宋" w:cs="宋体"/>
          <w:color w:val="FF0000"/>
          <w:sz w:val="24"/>
          <w:szCs w:val="24"/>
          <w:highlight w:val="none"/>
          <w:lang w:val="en-US" w:eastAsia="zh-CN"/>
        </w:rPr>
        <w:t>2024年10月9日17时</w:t>
      </w:r>
      <w:r>
        <w:rPr>
          <w:rFonts w:hint="eastAsia" w:ascii="仿宋" w:hAnsi="仿宋" w:eastAsia="仿宋" w:cs="宋体"/>
          <w:sz w:val="24"/>
          <w:szCs w:val="24"/>
          <w:highlight w:val="none"/>
        </w:rPr>
        <w:t>止。</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rPr>
      </w:pPr>
      <w:r>
        <w:rPr>
          <w:rFonts w:hint="eastAsia" w:ascii="仿宋" w:hAnsi="仿宋" w:eastAsia="仿宋" w:cs="宋体"/>
          <w:b/>
          <w:color w:val="333333"/>
          <w:sz w:val="24"/>
          <w:szCs w:val="24"/>
          <w:highlight w:val="none"/>
        </w:rPr>
        <w:t>四、报名方式：</w:t>
      </w:r>
      <w:r>
        <w:rPr>
          <w:rFonts w:hint="eastAsia" w:ascii="仿宋" w:hAnsi="仿宋" w:eastAsia="仿宋" w:cs="宋体"/>
          <w:sz w:val="24"/>
          <w:szCs w:val="24"/>
          <w:highlight w:val="none"/>
        </w:rPr>
        <w:t>登录江西省公共资源交易平台进行网上报名（报名注册如需指导，请联系</w:t>
      </w:r>
      <w:r>
        <w:rPr>
          <w:rFonts w:hint="eastAsia" w:ascii="仿宋" w:hAnsi="仿宋" w:eastAsia="仿宋" w:cs="宋体"/>
          <w:sz w:val="24"/>
          <w:szCs w:val="24"/>
          <w:highlight w:val="none"/>
          <w:lang w:val="en-US" w:eastAsia="zh-CN"/>
        </w:rPr>
        <w:t>本</w:t>
      </w:r>
      <w:r>
        <w:rPr>
          <w:rFonts w:hint="eastAsia" w:ascii="仿宋" w:hAnsi="仿宋" w:eastAsia="仿宋" w:cs="宋体"/>
          <w:sz w:val="24"/>
          <w:szCs w:val="24"/>
          <w:highlight w:val="none"/>
        </w:rPr>
        <w:t>公司</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电话：18719287316</w:t>
      </w:r>
      <w:r>
        <w:rPr>
          <w:rFonts w:hint="eastAsia" w:ascii="仿宋" w:hAnsi="仿宋" w:eastAsia="仿宋"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rPr>
      </w:pPr>
      <w:r>
        <w:rPr>
          <w:rFonts w:ascii="仿宋" w:hAnsi="仿宋" w:eastAsia="仿宋" w:cs="宋体"/>
          <w:b/>
          <w:color w:val="333333"/>
          <w:sz w:val="24"/>
          <w:szCs w:val="24"/>
          <w:highlight w:val="none"/>
        </w:rPr>
        <w:t>五、</w:t>
      </w:r>
      <w:r>
        <w:rPr>
          <w:rFonts w:hint="eastAsia" w:ascii="仿宋" w:hAnsi="仿宋" w:eastAsia="仿宋" w:cs="宋体"/>
          <w:b/>
          <w:color w:val="333333"/>
          <w:sz w:val="24"/>
          <w:szCs w:val="24"/>
          <w:highlight w:val="none"/>
        </w:rPr>
        <w:t>标的</w:t>
      </w:r>
      <w:r>
        <w:rPr>
          <w:rFonts w:ascii="仿宋" w:hAnsi="仿宋" w:eastAsia="仿宋" w:cs="宋体"/>
          <w:b/>
          <w:color w:val="333333"/>
          <w:sz w:val="24"/>
          <w:szCs w:val="24"/>
          <w:highlight w:val="none"/>
        </w:rPr>
        <w:t>展示时间</w:t>
      </w:r>
      <w:r>
        <w:rPr>
          <w:rFonts w:hint="eastAsia" w:ascii="仿宋" w:hAnsi="仿宋" w:eastAsia="仿宋" w:cs="宋体"/>
          <w:b/>
          <w:color w:val="333333"/>
          <w:sz w:val="24"/>
          <w:szCs w:val="24"/>
          <w:highlight w:val="none"/>
        </w:rPr>
        <w:t>：</w:t>
      </w:r>
      <w:r>
        <w:rPr>
          <w:rFonts w:hint="eastAsia" w:ascii="仿宋" w:hAnsi="仿宋" w:eastAsia="仿宋" w:cs="宋体"/>
          <w:sz w:val="24"/>
          <w:szCs w:val="24"/>
          <w:highlight w:val="none"/>
        </w:rPr>
        <w:t>自公告之日起至</w:t>
      </w:r>
      <w:r>
        <w:rPr>
          <w:rFonts w:hint="eastAsia" w:ascii="仿宋" w:hAnsi="仿宋" w:eastAsia="仿宋" w:cs="宋体"/>
          <w:color w:val="FF0000"/>
          <w:sz w:val="24"/>
          <w:szCs w:val="24"/>
          <w:highlight w:val="none"/>
          <w:lang w:val="en-US" w:eastAsia="zh-CN"/>
        </w:rPr>
        <w:t>2024年10月9日17时</w:t>
      </w:r>
      <w:r>
        <w:rPr>
          <w:rFonts w:hint="eastAsia" w:ascii="仿宋" w:hAnsi="仿宋" w:eastAsia="仿宋" w:cs="宋体"/>
          <w:sz w:val="24"/>
          <w:szCs w:val="24"/>
          <w:highlight w:val="none"/>
        </w:rPr>
        <w:t>止。</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rPr>
      </w:pPr>
      <w:r>
        <w:rPr>
          <w:rFonts w:hint="eastAsia" w:ascii="仿宋" w:hAnsi="仿宋" w:eastAsia="仿宋" w:cs="宋体"/>
          <w:b/>
          <w:color w:val="333333"/>
          <w:sz w:val="24"/>
          <w:szCs w:val="24"/>
          <w:highlight w:val="none"/>
        </w:rPr>
        <w:t>六、标的</w:t>
      </w:r>
      <w:r>
        <w:rPr>
          <w:rFonts w:ascii="仿宋" w:hAnsi="仿宋" w:eastAsia="仿宋" w:cs="宋体"/>
          <w:b/>
          <w:color w:val="333333"/>
          <w:sz w:val="24"/>
          <w:szCs w:val="24"/>
          <w:highlight w:val="none"/>
        </w:rPr>
        <w:t>展示地点：</w:t>
      </w:r>
      <w:r>
        <w:rPr>
          <w:rFonts w:hint="eastAsia" w:ascii="仿宋" w:hAnsi="仿宋" w:eastAsia="仿宋" w:cs="宋体"/>
          <w:sz w:val="24"/>
          <w:szCs w:val="24"/>
          <w:highlight w:val="none"/>
        </w:rPr>
        <w:t>标的所在地。</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hint="eastAsia" w:ascii="仿宋" w:hAnsi="仿宋" w:eastAsia="仿宋" w:cs="宋体"/>
          <w:sz w:val="24"/>
          <w:szCs w:val="24"/>
          <w:highlight w:val="none"/>
        </w:rPr>
      </w:pPr>
      <w:r>
        <w:rPr>
          <w:rFonts w:hint="eastAsia" w:ascii="仿宋" w:hAnsi="仿宋" w:eastAsia="仿宋" w:cs="宋体"/>
          <w:b/>
          <w:color w:val="333333"/>
          <w:sz w:val="24"/>
          <w:szCs w:val="24"/>
          <w:highlight w:val="none"/>
        </w:rPr>
        <w:t>七、交易方式：</w:t>
      </w:r>
      <w:r>
        <w:rPr>
          <w:rFonts w:hint="eastAsia" w:ascii="仿宋" w:hAnsi="仿宋" w:eastAsia="仿宋" w:cs="宋体"/>
          <w:sz w:val="24"/>
          <w:szCs w:val="24"/>
          <w:highlight w:val="none"/>
        </w:rPr>
        <w:t>采用网络竞价进行交易。</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ascii="仿宋" w:hAnsi="仿宋" w:eastAsia="仿宋" w:cs="宋体"/>
          <w:color w:val="333333"/>
          <w:sz w:val="24"/>
          <w:szCs w:val="24"/>
          <w:highlight w:val="none"/>
        </w:rPr>
      </w:pPr>
      <w:r>
        <w:rPr>
          <w:rFonts w:hint="eastAsia" w:ascii="仿宋" w:hAnsi="仿宋" w:eastAsia="仿宋" w:cs="宋体"/>
          <w:b/>
          <w:color w:val="333333"/>
          <w:sz w:val="24"/>
          <w:szCs w:val="24"/>
          <w:highlight w:val="none"/>
        </w:rPr>
        <w:t>八、网络竞价时间：</w:t>
      </w:r>
      <w:r>
        <w:rPr>
          <w:rFonts w:hint="eastAsia" w:ascii="仿宋" w:hAnsi="仿宋" w:eastAsia="仿宋" w:cs="宋体"/>
          <w:sz w:val="24"/>
          <w:szCs w:val="24"/>
          <w:highlight w:val="none"/>
        </w:rPr>
        <w:t>报价从</w:t>
      </w:r>
      <w:r>
        <w:rPr>
          <w:rFonts w:hint="eastAsia" w:ascii="仿宋" w:hAnsi="仿宋" w:eastAsia="仿宋" w:cs="宋体"/>
          <w:color w:val="FF0000"/>
          <w:sz w:val="24"/>
          <w:szCs w:val="24"/>
          <w:highlight w:val="none"/>
          <w:lang w:val="en-US" w:eastAsia="zh-CN"/>
        </w:rPr>
        <w:t>2024年10月10日10时00分</w:t>
      </w:r>
      <w:r>
        <w:rPr>
          <w:rFonts w:hint="eastAsia" w:ascii="仿宋" w:hAnsi="仿宋" w:eastAsia="仿宋" w:cs="宋体"/>
          <w:sz w:val="24"/>
          <w:szCs w:val="24"/>
          <w:highlight w:val="none"/>
          <w:lang w:val="en-US" w:eastAsia="zh-CN"/>
        </w:rPr>
        <w:t>开始</w:t>
      </w:r>
      <w:r>
        <w:rPr>
          <w:rFonts w:hint="eastAsia" w:ascii="仿宋" w:hAnsi="仿宋" w:eastAsia="仿宋" w:cs="宋体"/>
          <w:sz w:val="24"/>
          <w:szCs w:val="24"/>
          <w:highlight w:val="none"/>
        </w:rPr>
        <w:t>；每个标的自由报价时长10分钟，延时周期120秒；</w:t>
      </w:r>
      <w:r>
        <w:rPr>
          <w:rFonts w:hint="eastAsia" w:ascii="仿宋" w:hAnsi="仿宋" w:eastAsia="仿宋" w:cs="宋体"/>
          <w:sz w:val="24"/>
          <w:szCs w:val="24"/>
          <w:highlight w:val="none"/>
          <w:lang w:val="en-US" w:eastAsia="zh-CN"/>
        </w:rPr>
        <w:t>每个标的具体竞价开始时间以交易系统设定的为准。</w:t>
      </w:r>
      <w:r>
        <w:rPr>
          <w:rFonts w:hint="eastAsia" w:ascii="仿宋" w:hAnsi="仿宋" w:eastAsia="仿宋" w:cs="宋体"/>
          <w:sz w:val="24"/>
          <w:szCs w:val="24"/>
          <w:highlight w:val="none"/>
        </w:rPr>
        <w:t>竞价阶梯为</w:t>
      </w:r>
      <w:r>
        <w:rPr>
          <w:rFonts w:hint="eastAsia" w:ascii="仿宋" w:hAnsi="仿宋" w:eastAsia="仿宋" w:cs="宋体"/>
          <w:sz w:val="24"/>
          <w:szCs w:val="24"/>
          <w:highlight w:val="none"/>
          <w:lang w:val="en-US" w:eastAsia="zh-CN"/>
        </w:rPr>
        <w:t>50</w:t>
      </w:r>
      <w:r>
        <w:rPr>
          <w:rFonts w:hint="eastAsia" w:ascii="仿宋" w:hAnsi="仿宋" w:eastAsia="仿宋" w:cs="宋体"/>
          <w:sz w:val="24"/>
          <w:szCs w:val="24"/>
          <w:highlight w:val="none"/>
        </w:rPr>
        <w:t>元或其整数倍。</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九</w:t>
      </w:r>
      <w:r>
        <w:rPr>
          <w:rFonts w:ascii="仿宋" w:hAnsi="仿宋" w:eastAsia="仿宋" w:cs="宋体"/>
          <w:b/>
          <w:color w:val="333333"/>
          <w:sz w:val="24"/>
          <w:szCs w:val="24"/>
          <w:highlight w:val="none"/>
        </w:rPr>
        <w:t>、</w:t>
      </w:r>
      <w:r>
        <w:rPr>
          <w:rFonts w:hint="eastAsia" w:ascii="仿宋" w:hAnsi="仿宋" w:eastAsia="仿宋" w:cs="宋体"/>
          <w:b/>
          <w:color w:val="333333"/>
          <w:sz w:val="24"/>
          <w:szCs w:val="24"/>
          <w:highlight w:val="none"/>
        </w:rPr>
        <w:t>竞买</w:t>
      </w:r>
      <w:r>
        <w:rPr>
          <w:rFonts w:ascii="仿宋" w:hAnsi="仿宋" w:eastAsia="仿宋" w:cs="宋体"/>
          <w:b/>
          <w:color w:val="333333"/>
          <w:sz w:val="24"/>
          <w:szCs w:val="24"/>
          <w:highlight w:val="none"/>
        </w:rPr>
        <w:t>报名须知</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1、竞买资格条件</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0" w:firstLineChars="200"/>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（1）报名资格：本次招卖标的面向中华人民共和国境内法人、具有独立承担民事责任能力的其他组织或具有完全民事行为能力的自然人公开招卖。竞</w:t>
      </w:r>
      <w:r>
        <w:rPr>
          <w:rFonts w:hint="eastAsia" w:ascii="仿宋" w:hAnsi="仿宋" w:eastAsia="仿宋" w:cs="宋体"/>
          <w:sz w:val="24"/>
          <w:szCs w:val="24"/>
          <w:highlight w:val="none"/>
          <w:lang w:val="en-US" w:eastAsia="zh-CN"/>
        </w:rPr>
        <w:t>买</w:t>
      </w:r>
      <w:r>
        <w:rPr>
          <w:rFonts w:hint="eastAsia" w:ascii="仿宋" w:hAnsi="仿宋" w:eastAsia="仿宋" w:cs="宋体"/>
          <w:sz w:val="24"/>
          <w:szCs w:val="24"/>
          <w:highlight w:val="none"/>
          <w:lang w:eastAsia="zh-CN"/>
        </w:rPr>
        <w:t>人存在以下情形，不得报名参与竞买：</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0" w:firstLineChars="200"/>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①</w:t>
      </w:r>
      <w:r>
        <w:rPr>
          <w:rFonts w:hint="eastAsia" w:ascii="仿宋" w:hAnsi="仿宋" w:eastAsia="仿宋" w:cs="宋体"/>
          <w:sz w:val="24"/>
          <w:szCs w:val="24"/>
          <w:highlight w:val="none"/>
          <w:lang w:eastAsia="zh-CN"/>
        </w:rPr>
        <w:t>被市城投公司及下属公司列入黑名单的；</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0" w:firstLineChars="200"/>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②</w:t>
      </w:r>
      <w:r>
        <w:rPr>
          <w:rFonts w:hint="eastAsia" w:ascii="仿宋" w:hAnsi="仿宋" w:eastAsia="仿宋" w:cs="宋体"/>
          <w:sz w:val="24"/>
          <w:szCs w:val="24"/>
          <w:highlight w:val="none"/>
          <w:lang w:eastAsia="zh-CN"/>
        </w:rPr>
        <w:t>与市城投公司及下属公司有案件纠纷，经司法机关裁决且生效后，仍不履行生效法律义务的；</w:t>
      </w:r>
    </w:p>
    <w:p>
      <w:pPr>
        <w:keepNext w:val="0"/>
        <w:keepLines w:val="0"/>
        <w:pageBreakBefore w:val="0"/>
        <w:widowControl w:val="0"/>
        <w:kinsoku/>
        <w:wordWrap/>
        <w:overflowPunct/>
        <w:topLinePunct w:val="0"/>
        <w:autoSpaceDE/>
        <w:autoSpaceDN/>
        <w:bidi w:val="0"/>
        <w:adjustRightInd/>
        <w:snapToGrid w:val="0"/>
        <w:spacing w:line="380" w:lineRule="exact"/>
        <w:ind w:left="-708" w:leftChars="-337" w:right="-283" w:rightChars="-135" w:firstLine="480" w:firstLineChars="200"/>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③</w:t>
      </w:r>
      <w:r>
        <w:rPr>
          <w:rFonts w:hint="eastAsia" w:ascii="仿宋" w:hAnsi="仿宋" w:eastAsia="仿宋" w:cs="宋体"/>
          <w:sz w:val="24"/>
          <w:szCs w:val="24"/>
          <w:highlight w:val="none"/>
          <w:lang w:eastAsia="zh-CN"/>
        </w:rPr>
        <w:t>在全国企业信用信息公示系统上存在不良信用记录的；</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default" w:ascii="仿宋" w:hAnsi="仿宋" w:eastAsia="仿宋" w:cs="宋体"/>
          <w:color w:val="FF0000"/>
          <w:sz w:val="24"/>
          <w:szCs w:val="24"/>
          <w:highlight w:val="none"/>
          <w:lang w:val="en-US" w:eastAsia="zh-CN"/>
        </w:rPr>
      </w:pPr>
      <w:r>
        <w:rPr>
          <w:rFonts w:hint="eastAsia" w:ascii="仿宋" w:hAnsi="仿宋" w:eastAsia="仿宋" w:cs="宋体"/>
          <w:sz w:val="24"/>
          <w:szCs w:val="24"/>
          <w:highlight w:val="none"/>
          <w:lang w:eastAsia="zh-CN"/>
        </w:rPr>
        <w:t>（2）意向竞买人报名资格审核：有意竞买者请在拍卖会公告要求时间内到吉安市城投资产管理有限责任公司（地址：吉安市吉州区北京路</w:t>
      </w:r>
      <w:r>
        <w:rPr>
          <w:rFonts w:hint="eastAsia" w:ascii="仿宋" w:hAnsi="仿宋" w:eastAsia="仿宋" w:cs="宋体"/>
          <w:sz w:val="24"/>
          <w:szCs w:val="24"/>
          <w:highlight w:val="none"/>
          <w:lang w:val="en-US" w:eastAsia="zh-CN"/>
        </w:rPr>
        <w:t>18号吉安城控大楼15楼，联系人：</w:t>
      </w:r>
      <w:r>
        <w:rPr>
          <w:rFonts w:hint="eastAsia" w:ascii="仿宋" w:hAnsi="仿宋" w:eastAsia="仿宋" w:cs="宋体"/>
          <w:sz w:val="24"/>
          <w:szCs w:val="24"/>
          <w:highlight w:val="none"/>
          <w:lang w:eastAsia="zh-CN"/>
        </w:rPr>
        <w:t>邱女士 0796-8221501</w:t>
      </w:r>
      <w:r>
        <w:rPr>
          <w:rFonts w:hint="eastAsia" w:ascii="仿宋" w:hAnsi="仿宋" w:eastAsia="仿宋" w:cs="宋体"/>
          <w:sz w:val="24"/>
          <w:szCs w:val="24"/>
          <w:highlight w:val="none"/>
          <w:lang w:val="en-US" w:eastAsia="zh-CN"/>
        </w:rPr>
        <w:t>），办理竞买资格</w:t>
      </w:r>
      <w:r>
        <w:rPr>
          <w:rFonts w:hint="eastAsia" w:ascii="仿宋" w:hAnsi="仿宋" w:eastAsia="仿宋" w:cs="宋体"/>
          <w:sz w:val="24"/>
          <w:szCs w:val="24"/>
          <w:highlight w:val="none"/>
          <w:lang w:eastAsia="zh-CN"/>
        </w:rPr>
        <w:t>审查取得《意向竞买人报名资格确认书》，方可办理网上报名事宜。</w:t>
      </w:r>
      <w:r>
        <w:rPr>
          <w:rFonts w:hint="eastAsia" w:ascii="仿宋" w:hAnsi="仿宋" w:eastAsia="仿宋" w:cs="宋体"/>
          <w:b/>
          <w:bCs/>
          <w:sz w:val="24"/>
          <w:szCs w:val="24"/>
          <w:highlight w:val="none"/>
          <w:lang w:val="en-US" w:eastAsia="zh-CN"/>
        </w:rPr>
        <w:t>竞买资格</w:t>
      </w:r>
      <w:r>
        <w:rPr>
          <w:rFonts w:hint="eastAsia" w:ascii="仿宋" w:hAnsi="仿宋" w:eastAsia="仿宋" w:cs="宋体"/>
          <w:b/>
          <w:bCs/>
          <w:sz w:val="24"/>
          <w:szCs w:val="24"/>
          <w:highlight w:val="none"/>
          <w:lang w:eastAsia="zh-CN"/>
        </w:rPr>
        <w:t>审查</w:t>
      </w:r>
      <w:r>
        <w:rPr>
          <w:rFonts w:hint="eastAsia" w:ascii="仿宋" w:hAnsi="仿宋" w:eastAsia="仿宋" w:cs="宋体"/>
          <w:b/>
          <w:bCs/>
          <w:sz w:val="24"/>
          <w:szCs w:val="24"/>
          <w:highlight w:val="none"/>
          <w:lang w:val="en-US" w:eastAsia="zh-CN"/>
        </w:rPr>
        <w:t>资料递交截止时间为</w:t>
      </w:r>
      <w:r>
        <w:rPr>
          <w:rFonts w:hint="eastAsia" w:ascii="仿宋" w:hAnsi="仿宋" w:eastAsia="仿宋" w:cs="宋体"/>
          <w:b/>
          <w:bCs/>
          <w:color w:val="FF0000"/>
          <w:sz w:val="24"/>
          <w:szCs w:val="24"/>
          <w:highlight w:val="none"/>
          <w:lang w:val="en-US" w:eastAsia="zh-CN"/>
        </w:rPr>
        <w:t>2024年10月8日12时。</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3</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rPr>
        <w:t>本次网络竞价不接受联合竞买。</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2、网上报名流程及注意事项</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1）未注册的竞买人应在报名时间截止前进入江西省公共资源交易平台先进行注册登记（选择“交易主体登录”，点击“免费注册”，在投标人身份类型中勾选“产权竞买人”，填写基本信息注册），然后再进行网上报名并缴纳竞买保证金。已注册的竞买人直接登录江西省公共资源交易平台进行网上报名并缴纳竞买保证金。</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color w:val="333333"/>
          <w:sz w:val="24"/>
          <w:szCs w:val="24"/>
          <w:highlight w:val="none"/>
        </w:rPr>
        <w:t>（</w:t>
      </w:r>
      <w:r>
        <w:rPr>
          <w:rFonts w:hint="eastAsia" w:ascii="仿宋" w:hAnsi="仿宋" w:eastAsia="仿宋" w:cs="宋体"/>
          <w:sz w:val="24"/>
          <w:szCs w:val="24"/>
          <w:highlight w:val="none"/>
        </w:rPr>
        <w:t>2）该网上交易系统要求电脑配置达到以下标准：操作系统：windows7以上；IE浏览器：版本IE9以上；辅助软件：建议使用office2010。注：第一次使用时，需要安装系统驱动，请在网站（江西省公共资源交易平台）【帮助中心】栏目下载最新系统驱动安装包。</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3）“吉安市公共资源交易中心”保证金账户：开户银行为自行勾选；银行账号由网上交易系统自动生成。竞买人须在报名截止时间之前采用银行转账方式支付保证金，系统不接受非转账方式支付的保证金。如：不接受现金入账、不接受支付宝、微信等第三方支付平台转账支付。</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4）竞买人可自行到银行网点或通过网上银行、手机银行将竞买保证金从报名人注册时绑定的同名银行账户转账，系统不接受非竞买人本人同名账户入账的保证金。交易中心对入账到非“吉安市公共资源交易中心”账户的资金不负任何责任。</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（5）不同的竞买人、不同的标的分配的保证金缴纳账号均不一样，竞买人在缴纳保证金时请仔细核对每个标的的保证金缴纳账户信息。</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（6）竞买人报名并缴纳竞买保证金后，需重新登录网上交易系统查询保证金缴纳状况，点击“同步银行入账数据”，显示“足额缴纳”后方为报名成功。</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（7）非转账方式、通过支付宝等第三方支付平台支付、非本人同名账户、未转账至指定的竞买保证金缴款账户以及截止时间之后的到账等根据交易规则都将被视作无效保证金，不能取得竞买资格。</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（8）无效保证金退还手续只能在竞价标的交易结束后才能办理退付，办理时需出账人持身份证明和相关转账证据至交易中心现场办理；报名人同名银行账户出账后逾期到账的，系统会自动办理退付。</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十、特别提示：</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1、网络竞价需竞买人自备电脑通过网上操作完成，报名成功的竞买人应提前熟悉本次网络竞价的所有程序及操作。</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2、竞买人须对自己的竞买行为负责，请在竞拍前认真查阅本次网络竞拍资料中所有的内容；资料由竞买人自行登录江西省公共资源交平台、吉安市公共资源交易网下载。</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3、竞拍成交之日起2个工作日内，买受人须持有效证件及复印件联系</w:t>
      </w:r>
      <w:r>
        <w:rPr>
          <w:rFonts w:hint="eastAsia" w:ascii="仿宋" w:hAnsi="仿宋" w:eastAsia="仿宋" w:cs="宋体"/>
          <w:sz w:val="24"/>
          <w:szCs w:val="24"/>
          <w:highlight w:val="none"/>
          <w:lang w:val="en-US" w:eastAsia="zh-CN"/>
        </w:rPr>
        <w:t>本</w:t>
      </w:r>
      <w:r>
        <w:rPr>
          <w:rFonts w:hint="eastAsia" w:ascii="仿宋" w:hAnsi="仿宋" w:eastAsia="仿宋" w:cs="宋体"/>
          <w:sz w:val="24"/>
          <w:szCs w:val="24"/>
          <w:highlight w:val="none"/>
        </w:rPr>
        <w:t>公司（电话：</w:t>
      </w:r>
      <w:r>
        <w:rPr>
          <w:rFonts w:hint="eastAsia" w:ascii="仿宋" w:hAnsi="仿宋" w:eastAsia="仿宋" w:cs="宋体"/>
          <w:sz w:val="24"/>
          <w:szCs w:val="24"/>
          <w:highlight w:val="none"/>
          <w:lang w:val="en-US" w:eastAsia="zh-CN"/>
        </w:rPr>
        <w:t>18719287316</w:t>
      </w:r>
      <w:r>
        <w:rPr>
          <w:rFonts w:hint="eastAsia" w:ascii="仿宋" w:hAnsi="仿宋" w:eastAsia="仿宋" w:cs="宋体"/>
          <w:sz w:val="24"/>
          <w:szCs w:val="24"/>
          <w:highlight w:val="none"/>
        </w:rPr>
        <w:t>)签署《成交确认书》并支付拍卖佣金，如提供虚假材料则不予以成交，该买受</w:t>
      </w:r>
      <w:r>
        <w:rPr>
          <w:rFonts w:hint="eastAsia" w:ascii="仿宋" w:hAnsi="仿宋" w:eastAsia="仿宋" w:cs="宋体"/>
          <w:color w:val="333333"/>
          <w:sz w:val="24"/>
          <w:szCs w:val="24"/>
          <w:highlight w:val="none"/>
        </w:rPr>
        <w:t>人</w:t>
      </w:r>
      <w:r>
        <w:rPr>
          <w:rFonts w:hint="eastAsia" w:ascii="仿宋" w:hAnsi="仿宋" w:eastAsia="仿宋" w:cs="宋体"/>
          <w:sz w:val="24"/>
          <w:szCs w:val="24"/>
          <w:highlight w:val="none"/>
        </w:rPr>
        <w:t>的竞买保证金不予退还。</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4、未竞得人所缴纳的竞买保证金，在成交公示期满（即3个工作日）无异议后交易中心按保证金退付流程原渠道退回；买受人所缴纳的竞买保证金在其按约定的时间内付清所有价款并签订租赁合同后，交易中心凭产权单位出具的保证金退款意见表按保证金退付流程原渠道退回。</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十一、联系方式</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国泰新点技术支持电话：400-998-0000（服务热线）</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保证金退款电话：0796-8230677   </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rPr>
        <w:t>拍卖人电话：</w:t>
      </w:r>
      <w:r>
        <w:rPr>
          <w:rFonts w:hint="eastAsia" w:ascii="仿宋" w:hAnsi="仿宋" w:eastAsia="仿宋" w:cs="宋体"/>
          <w:sz w:val="24"/>
          <w:szCs w:val="24"/>
          <w:highlight w:val="none"/>
          <w:lang w:val="en-US" w:eastAsia="zh-CN"/>
        </w:rPr>
        <w:t>18719287316</w:t>
      </w:r>
      <w:r>
        <w:rPr>
          <w:rFonts w:hint="eastAsia" w:ascii="仿宋" w:hAnsi="仿宋" w:eastAsia="仿宋" w:cs="宋体"/>
          <w:sz w:val="24"/>
          <w:szCs w:val="24"/>
          <w:highlight w:val="none"/>
        </w:rPr>
        <w:t xml:space="preserve">  </w:t>
      </w:r>
      <w:r>
        <w:rPr>
          <w:rFonts w:hint="eastAsia" w:ascii="仿宋" w:hAnsi="仿宋" w:eastAsia="仿宋" w:cs="宋体"/>
          <w:sz w:val="24"/>
          <w:szCs w:val="24"/>
          <w:highlight w:val="none"/>
          <w:lang w:val="en-US" w:eastAsia="zh-CN"/>
        </w:rPr>
        <w:t>吴先生</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rPr>
        <w:t>委托人电话：</w:t>
      </w:r>
      <w:r>
        <w:rPr>
          <w:rFonts w:hint="eastAsia" w:ascii="仿宋" w:hAnsi="仿宋" w:eastAsia="仿宋" w:cs="宋体"/>
          <w:sz w:val="24"/>
          <w:szCs w:val="24"/>
          <w:highlight w:val="none"/>
          <w:lang w:eastAsia="zh-CN"/>
        </w:rPr>
        <w:t>0796-8221501</w:t>
      </w:r>
      <w:r>
        <w:rPr>
          <w:rFonts w:hint="eastAsia" w:ascii="仿宋" w:hAnsi="仿宋" w:eastAsia="仿宋" w:cs="宋体"/>
          <w:sz w:val="24"/>
          <w:szCs w:val="24"/>
          <w:highlight w:val="none"/>
          <w:lang w:val="en-US" w:eastAsia="zh-CN"/>
        </w:rPr>
        <w:t xml:space="preserve"> </w:t>
      </w:r>
      <w:r>
        <w:rPr>
          <w:rFonts w:hint="eastAsia" w:ascii="仿宋" w:hAnsi="仿宋" w:eastAsia="仿宋" w:cs="宋体"/>
          <w:sz w:val="24"/>
          <w:szCs w:val="24"/>
          <w:highlight w:val="none"/>
          <w:lang w:eastAsia="zh-CN"/>
        </w:rPr>
        <w:t xml:space="preserve">邱女士 </w:t>
      </w:r>
    </w:p>
    <w:p>
      <w:pPr>
        <w:pStyle w:val="2"/>
        <w:rPr>
          <w:rFonts w:hint="eastAsia" w:ascii="仿宋" w:hAnsi="仿宋" w:eastAsia="仿宋" w:cs="宋体"/>
          <w:sz w:val="24"/>
          <w:szCs w:val="24"/>
          <w:highlight w:val="none"/>
          <w:lang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default" w:ascii="仿宋" w:hAnsi="仿宋" w:eastAsia="仿宋" w:cs="宋体"/>
          <w:sz w:val="24"/>
          <w:szCs w:val="24"/>
          <w:highlight w:val="none"/>
          <w:lang w:val="en-US" w:eastAsia="zh-CN"/>
        </w:rPr>
      </w:pPr>
      <w:r>
        <w:rPr>
          <w:rFonts w:hint="eastAsia" w:ascii="仿宋" w:hAnsi="仿宋" w:eastAsia="仿宋" w:cs="宋体"/>
          <w:color w:val="333333"/>
          <w:sz w:val="24"/>
          <w:szCs w:val="24"/>
          <w:highlight w:val="none"/>
          <w:lang w:val="en-US" w:eastAsia="zh-CN"/>
        </w:rPr>
        <w:t xml:space="preserve">   </w:t>
      </w:r>
      <w:r>
        <w:rPr>
          <w:rFonts w:hint="eastAsia" w:ascii="仿宋" w:hAnsi="仿宋" w:eastAsia="仿宋" w:cs="宋体"/>
          <w:sz w:val="24"/>
          <w:szCs w:val="24"/>
          <w:highlight w:val="none"/>
          <w:lang w:val="en-US" w:eastAsia="zh-CN"/>
        </w:rPr>
        <w:t xml:space="preserve">                                     吉安市新瑞商贸有限公司</w:t>
      </w:r>
    </w:p>
    <w:p>
      <w:pPr>
        <w:keepNext w:val="0"/>
        <w:keepLines w:val="0"/>
        <w:pageBreakBefore w:val="0"/>
        <w:widowControl w:val="0"/>
        <w:kinsoku/>
        <w:wordWrap/>
        <w:overflowPunct/>
        <w:topLinePunct w:val="0"/>
        <w:autoSpaceDE/>
        <w:autoSpaceDN/>
        <w:bidi w:val="0"/>
        <w:adjustRightInd/>
        <w:snapToGrid w:val="0"/>
        <w:spacing w:line="40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w:t>
      </w:r>
      <w:r>
        <w:rPr>
          <w:rFonts w:hint="eastAsia" w:ascii="仿宋" w:hAnsi="仿宋" w:eastAsia="仿宋" w:cs="宋体"/>
          <w:sz w:val="24"/>
          <w:szCs w:val="24"/>
          <w:highlight w:val="none"/>
          <w:lang w:val="en-US" w:eastAsia="zh-CN"/>
        </w:rPr>
        <w:t xml:space="preserve">         </w:t>
      </w:r>
      <w:r>
        <w:rPr>
          <w:rFonts w:hint="eastAsia" w:ascii="仿宋" w:hAnsi="仿宋" w:eastAsia="仿宋" w:cs="宋体"/>
          <w:sz w:val="24"/>
          <w:szCs w:val="24"/>
          <w:highlight w:val="none"/>
        </w:rPr>
        <w:t xml:space="preserve">  20</w:t>
      </w:r>
      <w:r>
        <w:rPr>
          <w:rFonts w:hint="eastAsia" w:ascii="仿宋" w:hAnsi="仿宋" w:eastAsia="仿宋" w:cs="宋体"/>
          <w:sz w:val="24"/>
          <w:szCs w:val="24"/>
          <w:highlight w:val="none"/>
          <w:lang w:val="en-US" w:eastAsia="zh-CN"/>
        </w:rPr>
        <w:t>24</w:t>
      </w:r>
      <w:r>
        <w:rPr>
          <w:rFonts w:hint="eastAsia" w:ascii="仿宋" w:hAnsi="仿宋" w:eastAsia="仿宋" w:cs="宋体"/>
          <w:sz w:val="24"/>
          <w:szCs w:val="24"/>
          <w:highlight w:val="none"/>
        </w:rPr>
        <w:t>年</w:t>
      </w:r>
      <w:r>
        <w:rPr>
          <w:rFonts w:hint="eastAsia" w:ascii="仿宋" w:hAnsi="仿宋" w:eastAsia="仿宋" w:cs="宋体"/>
          <w:sz w:val="24"/>
          <w:szCs w:val="24"/>
          <w:highlight w:val="none"/>
          <w:lang w:val="en-US" w:eastAsia="zh-CN"/>
        </w:rPr>
        <w:t>9</w:t>
      </w:r>
      <w:r>
        <w:rPr>
          <w:rFonts w:hint="eastAsia" w:ascii="仿宋" w:hAnsi="仿宋" w:eastAsia="仿宋" w:cs="宋体"/>
          <w:sz w:val="24"/>
          <w:szCs w:val="24"/>
          <w:highlight w:val="none"/>
        </w:rPr>
        <w:t>月</w:t>
      </w:r>
      <w:r>
        <w:rPr>
          <w:rFonts w:hint="eastAsia" w:ascii="仿宋" w:hAnsi="仿宋" w:eastAsia="仿宋" w:cs="宋体"/>
          <w:sz w:val="24"/>
          <w:szCs w:val="24"/>
          <w:highlight w:val="none"/>
          <w:lang w:val="en-US" w:eastAsia="zh-CN"/>
        </w:rPr>
        <w:t>3日</w:t>
      </w:r>
      <w:r>
        <w:rPr>
          <w:rFonts w:hint="eastAsia" w:ascii="仿宋" w:hAnsi="仿宋" w:eastAsia="仿宋" w:cs="宋体"/>
          <w:sz w:val="24"/>
          <w:szCs w:val="24"/>
          <w:highlight w:val="none"/>
        </w:rPr>
        <w:t>　</w:t>
      </w: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p>
    <w:p>
      <w:pPr>
        <w:pStyle w:val="2"/>
        <w:rPr>
          <w:rFonts w:hint="eastAsia"/>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both"/>
        <w:textAlignment w:val="auto"/>
        <w:rPr>
          <w:rFonts w:hint="eastAsia" w:ascii="仿宋" w:hAnsi="仿宋" w:eastAsia="仿宋" w:cs="Times New Roman"/>
          <w:b/>
          <w:sz w:val="44"/>
          <w:szCs w:val="44"/>
          <w:highlight w:val="none"/>
        </w:rPr>
      </w:pPr>
    </w:p>
    <w:p>
      <w:pPr>
        <w:keepNext w:val="0"/>
        <w:keepLines w:val="0"/>
        <w:pageBreakBefore w:val="0"/>
        <w:widowControl/>
        <w:kinsoku/>
        <w:wordWrap/>
        <w:overflowPunct/>
        <w:topLinePunct w:val="0"/>
        <w:autoSpaceDE/>
        <w:autoSpaceDN/>
        <w:bidi w:val="0"/>
        <w:adjustRightInd/>
        <w:snapToGrid w:val="0"/>
        <w:spacing w:line="440" w:lineRule="exact"/>
        <w:ind w:right="567" w:rightChars="270"/>
        <w:jc w:val="center"/>
        <w:textAlignment w:val="auto"/>
        <w:rPr>
          <w:rFonts w:hint="eastAsia" w:ascii="仿宋" w:hAnsi="仿宋" w:eastAsia="仿宋" w:cs="Times New Roman"/>
          <w:b/>
          <w:sz w:val="44"/>
          <w:szCs w:val="44"/>
          <w:highlight w:val="none"/>
        </w:rPr>
      </w:pPr>
      <w:r>
        <w:rPr>
          <w:rFonts w:hint="eastAsia" w:ascii="仿宋" w:hAnsi="仿宋" w:eastAsia="仿宋" w:cs="Times New Roman"/>
          <w:b/>
          <w:sz w:val="44"/>
          <w:szCs w:val="44"/>
          <w:highlight w:val="none"/>
        </w:rPr>
        <w:t>网络竞价规则和须知</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一、为维护交易双方的合法权益，在遵循“公开、公平、公正、诚实信用”的原则下，依照《中华人民共和国拍卖法》及其相关法律、法规的规定制定本网络竞价规则和须知。</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二、拍卖是指以公开竞价的形式，将特定物品或者财产权利转让给最高应价者的买卖方式，一切活动具有法律效力。凡报名参加本次网络竞价者，皆视为其对本规则和须知已予认可，皆视为自愿接受本规则和须知及本次资料中所提要求的约束。</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三、</w:t>
      </w:r>
      <w:r>
        <w:rPr>
          <w:rFonts w:hint="eastAsia" w:ascii="仿宋" w:hAnsi="仿宋" w:eastAsia="仿宋" w:cs="宋体"/>
          <w:sz w:val="24"/>
          <w:szCs w:val="24"/>
          <w:highlight w:val="none"/>
        </w:rPr>
        <w:fldChar w:fldCharType="begin"/>
      </w:r>
      <w:r>
        <w:rPr>
          <w:rFonts w:hint="eastAsia" w:ascii="仿宋" w:hAnsi="仿宋" w:eastAsia="仿宋" w:cs="宋体"/>
          <w:sz w:val="24"/>
          <w:szCs w:val="24"/>
          <w:highlight w:val="none"/>
        </w:rPr>
        <w:instrText xml:space="preserve"> HYPERLINK "http://www.jxsggzy.cn/web/）采用网络竞价增价方式进行交易" </w:instrText>
      </w:r>
      <w:r>
        <w:rPr>
          <w:rFonts w:hint="eastAsia" w:ascii="仿宋" w:hAnsi="仿宋" w:eastAsia="仿宋" w:cs="宋体"/>
          <w:sz w:val="24"/>
          <w:szCs w:val="24"/>
          <w:highlight w:val="none"/>
        </w:rPr>
        <w:fldChar w:fldCharType="separate"/>
      </w:r>
      <w:r>
        <w:rPr>
          <w:rFonts w:hint="eastAsia" w:ascii="仿宋" w:hAnsi="仿宋" w:eastAsia="仿宋" w:cs="宋体"/>
          <w:sz w:val="24"/>
          <w:szCs w:val="24"/>
          <w:highlight w:val="none"/>
        </w:rPr>
        <w:t>公开竞价</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包括拍卖、网络竞价等其他竞价方式；本次交易采用网络竞价增价拍卖方式，按照价高者得的规则确定买受人。</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四、报价结果以网上报价为准，最终报价为本标的竞价阶段最高报价。</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1、若拍卖标的未设保留价，只要竞买人的最高报价不低于起拍价即可成交，竞价结束，由交易系统确认最高报价为成交价并确认竞得人；</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2、若拍卖标的设有保留价，只要竞买人的最高报价不低于本标的设定的保留价即可成交，否则不能成交，竞价结束，由交易系统根据最高报价与设定的保留价，确认是否成交。</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3、本次竞拍标的</w:t>
      </w:r>
      <w:r>
        <w:rPr>
          <w:rFonts w:hint="eastAsia" w:ascii="仿宋" w:hAnsi="仿宋" w:eastAsia="仿宋" w:cs="宋体"/>
          <w:sz w:val="24"/>
          <w:szCs w:val="24"/>
          <w:highlight w:val="none"/>
          <w:lang w:val="en-US" w:eastAsia="zh-CN"/>
        </w:rPr>
        <w:t>不设</w:t>
      </w:r>
      <w:r>
        <w:rPr>
          <w:rFonts w:hint="eastAsia" w:ascii="仿宋" w:hAnsi="仿宋" w:eastAsia="仿宋" w:cs="宋体"/>
          <w:sz w:val="24"/>
          <w:szCs w:val="24"/>
          <w:highlight w:val="none"/>
        </w:rPr>
        <w:t>保留价。</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五、起始价即为起拍价，是竞价开始的价格。竞价阶梯是指竞买人的报价在当前最高报价的基础上增加的最小金额。加价倍数是竞买人选报的增加竞价阶梯的倍数；系统有可供竞买人选择的多个加价倍数（特别提示：当竞买人选择某个倍数加价后，系统会默认该倍数，因此，竞买人再次报价时须注意调整加价倍数、谨慎操作）。</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六、网络竞价时段分为“自由竞价”时段和“延时竞价”时段；在自由竞价时间内，各竞买人可以自由报价，自由竞价时间结束后，系统进入项目设置的延时竞价时间段，若该时间段内有竞买人报价，系统将自动延时120秒，如此循环，直到无人报价为止，竞价即结束。</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七、网络竞价系统按照“价高优先”“同价先到优先”的原则确认当前最高报价。报价时间是判定竞买人报价先后的唯一依据。竞买人的出价时间以其报价到达网络竞价服务器的时间为准。</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八、</w:t>
      </w:r>
      <w:r>
        <w:rPr>
          <w:rFonts w:ascii="仿宋" w:hAnsi="仿宋" w:eastAsia="仿宋" w:cs="宋体"/>
          <w:b/>
          <w:color w:val="333333"/>
          <w:sz w:val="24"/>
          <w:szCs w:val="24"/>
          <w:highlight w:val="none"/>
        </w:rPr>
        <w:t>竞买报名</w:t>
      </w:r>
      <w:r>
        <w:rPr>
          <w:rFonts w:hint="eastAsia" w:ascii="仿宋" w:hAnsi="仿宋" w:eastAsia="仿宋" w:cs="宋体"/>
          <w:b/>
          <w:color w:val="333333"/>
          <w:sz w:val="24"/>
          <w:szCs w:val="24"/>
          <w:highlight w:val="none"/>
        </w:rPr>
        <w:t>须知：</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1、有意竞买者须按公告要求完成网上报名和及时缴纳竞买保证金，并同步银行入账数据，显示保证金“足额缴纳”后才为真正报名成功。</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ascii="仿宋" w:hAnsi="仿宋" w:eastAsia="仿宋" w:cs="宋体"/>
          <w:color w:val="333333"/>
          <w:sz w:val="24"/>
          <w:szCs w:val="24"/>
          <w:highlight w:val="none"/>
        </w:rPr>
      </w:pPr>
      <w:r>
        <w:rPr>
          <w:rFonts w:hint="eastAsia" w:ascii="仿宋" w:hAnsi="仿宋" w:eastAsia="仿宋" w:cs="宋体"/>
          <w:b/>
          <w:color w:val="333333"/>
          <w:sz w:val="24"/>
          <w:szCs w:val="24"/>
          <w:highlight w:val="none"/>
        </w:rPr>
        <w:t>2、</w:t>
      </w:r>
      <w:r>
        <w:rPr>
          <w:rFonts w:ascii="仿宋" w:hAnsi="仿宋" w:eastAsia="仿宋" w:cs="宋体"/>
          <w:b/>
          <w:color w:val="333333"/>
          <w:sz w:val="24"/>
          <w:szCs w:val="24"/>
          <w:highlight w:val="none"/>
        </w:rPr>
        <w:t>竞买保证金到账截止时间：</w:t>
      </w:r>
      <w:r>
        <w:rPr>
          <w:rFonts w:hint="eastAsia" w:ascii="仿宋" w:hAnsi="仿宋" w:eastAsia="仿宋" w:cs="宋体"/>
          <w:color w:val="FF0000"/>
          <w:sz w:val="24"/>
          <w:szCs w:val="24"/>
          <w:highlight w:val="none"/>
          <w:lang w:val="en-US" w:eastAsia="zh-CN"/>
        </w:rPr>
        <w:t>2024年10月9日17时</w:t>
      </w:r>
      <w:r>
        <w:rPr>
          <w:rFonts w:hint="eastAsia" w:ascii="仿宋" w:hAnsi="仿宋" w:eastAsia="仿宋" w:cs="宋体"/>
          <w:sz w:val="24"/>
          <w:szCs w:val="24"/>
          <w:highlight w:val="none"/>
        </w:rPr>
        <w:t>止。</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九、项目简介及起拍价</w:t>
      </w:r>
      <w:r>
        <w:rPr>
          <w:rFonts w:hint="eastAsia" w:ascii="仿宋" w:hAnsi="仿宋" w:eastAsia="仿宋" w:cs="宋体"/>
          <w:b/>
          <w:color w:val="333333"/>
          <w:sz w:val="24"/>
          <w:szCs w:val="24"/>
          <w:highlight w:val="none"/>
          <w:lang w:eastAsia="zh-CN"/>
        </w:rPr>
        <w:t>（</w:t>
      </w:r>
      <w:r>
        <w:rPr>
          <w:rFonts w:hint="eastAsia" w:ascii="仿宋" w:hAnsi="仿宋" w:eastAsia="仿宋" w:cs="宋体"/>
          <w:b/>
          <w:color w:val="333333"/>
          <w:sz w:val="24"/>
          <w:szCs w:val="24"/>
          <w:highlight w:val="none"/>
          <w:lang w:val="en-US" w:eastAsia="zh-CN"/>
        </w:rPr>
        <w:t>不设保留价</w:t>
      </w:r>
      <w:r>
        <w:rPr>
          <w:rFonts w:hint="eastAsia" w:ascii="仿宋" w:hAnsi="仿宋" w:eastAsia="仿宋" w:cs="宋体"/>
          <w:b/>
          <w:color w:val="333333"/>
          <w:sz w:val="24"/>
          <w:szCs w:val="24"/>
          <w:highlight w:val="none"/>
          <w:lang w:eastAsia="zh-CN"/>
        </w:rPr>
        <w:t>）</w:t>
      </w:r>
      <w:r>
        <w:rPr>
          <w:rFonts w:hint="eastAsia" w:ascii="仿宋" w:hAnsi="仿宋" w:eastAsia="仿宋" w:cs="宋体"/>
          <w:b/>
          <w:color w:val="333333"/>
          <w:sz w:val="24"/>
          <w:szCs w:val="24"/>
          <w:highlight w:val="none"/>
        </w:rPr>
        <w:t>：</w:t>
      </w:r>
    </w:p>
    <w:p>
      <w:pPr>
        <w:keepNext w:val="0"/>
        <w:keepLines w:val="0"/>
        <w:pageBreakBefore w:val="0"/>
        <w:widowControl w:val="0"/>
        <w:tabs>
          <w:tab w:val="left" w:pos="840"/>
        </w:tabs>
        <w:kinsoku/>
        <w:wordWrap/>
        <w:overflowPunct/>
        <w:topLinePunct w:val="0"/>
        <w:autoSpaceDE/>
        <w:autoSpaceDN/>
        <w:bidi w:val="0"/>
        <w:adjustRightInd/>
        <w:snapToGrid w:val="0"/>
        <w:spacing w:line="360" w:lineRule="exact"/>
        <w:ind w:left="-708" w:leftChars="-337" w:right="-283" w:rightChars="-135" w:firstLine="480" w:firstLineChars="200"/>
        <w:jc w:val="left"/>
        <w:textAlignment w:val="auto"/>
        <w:rPr>
          <w:rFonts w:hint="eastAsia" w:ascii="仿宋" w:hAnsi="仿宋" w:eastAsia="仿宋" w:cs="仿宋"/>
          <w:b w:val="0"/>
          <w:bCs/>
          <w:color w:val="FF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1、吉州区庐陵怡园7号综合楼1-05号房屋四年租赁权;建筑面积52.1㎡，租赁期限4年，规划用途：商业。起拍价3908元/月，竞买保证金10000元。</w:t>
      </w:r>
      <w:r>
        <w:rPr>
          <w:rFonts w:hint="eastAsia" w:ascii="仿宋" w:hAnsi="仿宋" w:eastAsia="仿宋" w:cs="仿宋"/>
          <w:b w:val="0"/>
          <w:bCs/>
          <w:color w:val="FF0000"/>
          <w:kern w:val="0"/>
          <w:sz w:val="24"/>
          <w:szCs w:val="24"/>
          <w:lang w:val="en-US" w:eastAsia="zh-CN" w:bidi="ar"/>
        </w:rPr>
        <w:t>（网络竞价开始时间：2024年10月10日10时00分）</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b/>
          <w:color w:val="333333"/>
          <w:sz w:val="24"/>
          <w:szCs w:val="24"/>
          <w:highlight w:val="none"/>
        </w:rPr>
        <w:t>十、网络竞价时间：</w:t>
      </w:r>
      <w:r>
        <w:rPr>
          <w:rFonts w:hint="eastAsia" w:ascii="仿宋" w:hAnsi="仿宋" w:eastAsia="仿宋" w:cs="宋体"/>
          <w:sz w:val="24"/>
          <w:szCs w:val="24"/>
          <w:highlight w:val="none"/>
        </w:rPr>
        <w:t>报价从</w:t>
      </w:r>
      <w:r>
        <w:rPr>
          <w:rFonts w:hint="eastAsia" w:ascii="仿宋" w:hAnsi="仿宋" w:eastAsia="仿宋" w:cs="宋体"/>
          <w:color w:val="FF0000"/>
          <w:sz w:val="24"/>
          <w:szCs w:val="24"/>
          <w:highlight w:val="none"/>
          <w:lang w:val="en-US" w:eastAsia="zh-CN"/>
        </w:rPr>
        <w:t>2024年10月10日10时00分</w:t>
      </w:r>
      <w:r>
        <w:rPr>
          <w:rFonts w:hint="eastAsia" w:ascii="仿宋" w:hAnsi="仿宋" w:eastAsia="仿宋" w:cs="宋体"/>
          <w:sz w:val="24"/>
          <w:szCs w:val="24"/>
          <w:highlight w:val="none"/>
          <w:lang w:val="en-US" w:eastAsia="zh-CN"/>
        </w:rPr>
        <w:t>开始</w:t>
      </w:r>
      <w:r>
        <w:rPr>
          <w:rFonts w:hint="eastAsia" w:ascii="仿宋" w:hAnsi="仿宋" w:eastAsia="仿宋" w:cs="宋体"/>
          <w:sz w:val="24"/>
          <w:szCs w:val="24"/>
          <w:highlight w:val="none"/>
        </w:rPr>
        <w:t>；每个标的自由报价时长10分钟，延时周期120秒；</w:t>
      </w:r>
      <w:r>
        <w:rPr>
          <w:rFonts w:hint="eastAsia" w:ascii="仿宋" w:hAnsi="仿宋" w:eastAsia="仿宋" w:cs="宋体"/>
          <w:sz w:val="24"/>
          <w:szCs w:val="24"/>
          <w:highlight w:val="none"/>
          <w:lang w:val="en-US" w:eastAsia="zh-CN"/>
        </w:rPr>
        <w:t>每个标的具体竞价开始时间以交易系统设定的为准。</w:t>
      </w:r>
      <w:r>
        <w:rPr>
          <w:rFonts w:hint="eastAsia" w:ascii="仿宋" w:hAnsi="仿宋" w:eastAsia="仿宋" w:cs="宋体"/>
          <w:sz w:val="24"/>
          <w:szCs w:val="24"/>
          <w:highlight w:val="none"/>
        </w:rPr>
        <w:t>竞价阶梯为</w:t>
      </w:r>
      <w:r>
        <w:rPr>
          <w:rFonts w:hint="eastAsia" w:ascii="仿宋" w:hAnsi="仿宋" w:eastAsia="仿宋" w:cs="宋体"/>
          <w:sz w:val="24"/>
          <w:szCs w:val="24"/>
          <w:highlight w:val="none"/>
          <w:lang w:val="en-US" w:eastAsia="zh-CN"/>
        </w:rPr>
        <w:t>50</w:t>
      </w:r>
      <w:r>
        <w:rPr>
          <w:rFonts w:hint="eastAsia" w:ascii="仿宋" w:hAnsi="仿宋" w:eastAsia="仿宋" w:cs="宋体"/>
          <w:sz w:val="24"/>
          <w:szCs w:val="24"/>
          <w:highlight w:val="none"/>
        </w:rPr>
        <w:t>元或其整数倍。</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b/>
          <w:color w:val="333333"/>
          <w:sz w:val="24"/>
          <w:szCs w:val="24"/>
          <w:highlight w:val="none"/>
        </w:rPr>
        <w:t>十一、网络竞价流程：</w:t>
      </w:r>
      <w:r>
        <w:rPr>
          <w:rFonts w:hint="eastAsia" w:ascii="仿宋" w:hAnsi="仿宋" w:eastAsia="仿宋" w:cs="宋体"/>
          <w:sz w:val="24"/>
          <w:szCs w:val="24"/>
          <w:highlight w:val="none"/>
          <w:lang w:val="en-US" w:eastAsia="zh-CN"/>
        </w:rPr>
        <w:t>报名成功的竞买人用报名注册时的用户名提前登录网上交易系统，在标的规定的报价开始时间参与竞价，竞价时间以服务器时间为准。进入系统后，点击“产权业务”、“参加竞价”进入网络竞价界面参与竞价；在竞价期间，请选择需要的加价倍数，确定报价后点击【确认报价】进行报价。界面左下侧的“历史报价记录”可记录竞价过程中的报价，竞价人以编号标识。界面右下侧的“系统消息”框为报价过程中的提醒消息。进入延时竞价后，若无人报价，则竞价交易结束，竞价结束后，系统会提示成交情况。</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十二、本公司声明</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本次竞拍所涉及标的的有关概述和有关资料仅供参考，竞拍标的物的现状、面积、质量等情况均以展示的现状以及竞买人现场察看的为准，委托人和拍卖人均不承担任何瑕疵担保责任。</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十三、</w:t>
      </w:r>
      <w:r>
        <w:rPr>
          <w:rFonts w:ascii="仿宋" w:hAnsi="仿宋" w:eastAsia="仿宋" w:cs="宋体"/>
          <w:b/>
          <w:color w:val="333333"/>
          <w:sz w:val="24"/>
          <w:szCs w:val="24"/>
          <w:highlight w:val="none"/>
        </w:rPr>
        <w:t>特别提请竞买人注意：</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竞买人应熟悉本次网络竞价的所有程序及操作，在参与报价时应谨慎报价，报价一经提交，不得修改或者撤回。如果在竞价过程中因操作失误产生的后果由竞买人自行负责。如不可预测的原因或竞价中网络系统出现问题，致使交易无法顺利进行和成交，由此导致的一切损失由竞买人自行承担，与本公司无关。竞买人应妥善保管其在公共资源交易平台注册的账号和登录密码，凡以竞买人账号和密码登录后进行的操作，均被视为竞买人的行为，竞买人应当对以其账号进行的所有活动和事件负法律责任。</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 xml:space="preserve">2、租赁期间，包括但不限于水费、电费、燃气费、供暖费、物业费、租赁产生的相关税费等费用均由买受人支付并由其承担延期付款的违约责任。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3、如涉及商铺的水、电分户和安装水、电表&lt;含增容、安装分表&gt;费用和电话、闭路电视、网络等开通均由买受人自行解决并承担所需的一切费用。经营需缴交的水费、电费由买受人按抄表数直接向水电部门缴纳。</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4、租赁期间所发生的商铺装饰装修、公共安全（含卫生、消防验收）等责任和费用由买受人自行承担。买受人对房屋进行装修的，应事先取得业主单位书面同意，并按规定向消防等有关部门申报办理相关手续。</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5、买受人须在取得二次消防验收合格后，方可将商铺投入使用，否则由此产生的责任与损失均由其自行承担。</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6、本场竞拍标的的消防验收资料委托人均未向拍卖人提供，涉及需办理消防验收要求的请竞买人在竞拍前到相关部门咨询了解，由竞买人自行考虑，慎重竞买，委托人、拍卖人均不承担任何责任。</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7、租赁期间，买受人作为该商铺的实际投资经营管理人，严禁将商铺全部或部分转租、分租、转让、转借、联营、入股、抵押、质押或与他人调剂交换使用的或改变实际承租人的。</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8、本次网络竞价资料中所表述的拍卖标的用途，请竞买人根据自己的租赁经营范围需求作出正确判断，也可以在拍卖日前到办理经营许可证的相关部门咨询了解，如买受人未能取得预期的经营业态许可证，导致买受人对租赁房屋不能正常合法投入使用的，一切损失由买受人自行承担，且已付款项均不退回。</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9、买受人在经营前须自行办理为实现房屋用途所需的全部有关证照，包括但不限于营业执照、卫生许可证等，并承担经营须缴纳的各项税费。</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10、竞买人须认真阅读《房屋租赁合同》（样本）的相关条款，本公司对其相关条款不承担任何法律责任及其他任何连带责任。未尽事宜详见《房屋租赁合同》（样本）。</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十四、竞买人、买受人的权利和义务</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竞买人在参加竞价交易前，应认真阅读本次网络竞拍资料，务必到现场查看竞拍标的，有权了解竞拍标的的具体情况，可以要求工作人员陪同现场查看，对相关问题做出解释，自行对竞拍标的情况进行判断，并对竞拍标的物的现状、面积、质量等情况进行调查核实确认，拍卖人仅以竞拍标的的现状进行拍卖，如与实际有出入且不论出入大小，均不增减成交价款。</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竞买人务必对竞拍标的有明确认识和了解后方可参加竞价，竞买人一旦参加竞价，即表明已完全了解本次网络竞价的所有规定、约定及竞拍标的一切情况，接受竞拍标的的现状（包括瑕疵），并对所有文本资料表示认同；同时愿意承担一切责任，拍后无悔。</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3、《拍卖成交确认书》的签署：买受人须在竞拍成交之日起2个工作日内，持有效证件及复印件到我公司（电话：18719287316）签署《成交确认书》，买受人如拒绝签署《成交确认书》，不能改变标的已成交的法律事实，同样视为违约，所交竞买保证金不予退还；并依据《拍卖法》第39条的规定追究买受人的违约责任。签署时需提供下列有效身份证明材料：</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①单位：营业执照副本、法人代表身份证原件及复印件（单位提交的复印件须加盖单位公章）。</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②自然人：身份证原件及复印件。</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③买受人委托他人代理签署时，还须出具授权《委托书》原件、代理人有效身份证及复印件。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70" w:lineRule="exact"/>
        <w:ind w:left="-708" w:leftChars="-337" w:right="-283" w:rightChars="-135" w:firstLine="482" w:firstLineChars="200"/>
        <w:jc w:val="left"/>
        <w:textAlignment w:val="auto"/>
        <w:rPr>
          <w:rFonts w:ascii="仿宋" w:hAnsi="仿宋" w:eastAsia="仿宋"/>
          <w:b w:val="0"/>
          <w:bCs/>
          <w:sz w:val="24"/>
          <w:highlight w:val="none"/>
        </w:rPr>
      </w:pPr>
      <w:r>
        <w:rPr>
          <w:rFonts w:ascii="仿宋" w:hAnsi="仿宋" w:eastAsia="仿宋" w:cs="Times New Roman"/>
          <w:b/>
          <w:bCs w:val="0"/>
          <w:kern w:val="2"/>
          <w:sz w:val="24"/>
          <w:szCs w:val="22"/>
          <w:highlight w:val="none"/>
          <w:lang w:val="en-US" w:eastAsia="zh-CN" w:bidi="ar-SA"/>
        </w:rPr>
        <w:t>4、</w:t>
      </w:r>
      <w:r>
        <w:rPr>
          <w:rFonts w:hint="eastAsia" w:ascii="仿宋" w:hAnsi="仿宋" w:eastAsia="仿宋" w:cs="宋体"/>
          <w:b/>
          <w:color w:val="333333"/>
          <w:sz w:val="24"/>
          <w:szCs w:val="24"/>
          <w:highlight w:val="none"/>
        </w:rPr>
        <w:t>成交价款、履约保证金、产权交易服务费、拍卖佣金的支付：</w:t>
      </w:r>
    </w:p>
    <w:p>
      <w:pPr>
        <w:keepNext w:val="0"/>
        <w:keepLines w:val="0"/>
        <w:pageBreakBefore w:val="0"/>
        <w:widowControl w:val="0"/>
        <w:numPr>
          <w:ilvl w:val="0"/>
          <w:numId w:val="0"/>
        </w:numPr>
        <w:kinsoku/>
        <w:wordWrap/>
        <w:overflowPunct/>
        <w:topLinePunct w:val="0"/>
        <w:autoSpaceDE/>
        <w:autoSpaceDN/>
        <w:bidi w:val="0"/>
        <w:adjustRightInd/>
        <w:snapToGrid w:val="0"/>
        <w:spacing w:line="370" w:lineRule="exact"/>
        <w:ind w:left="-708" w:leftChars="-337" w:right="-283" w:rightChars="-135" w:firstLine="482" w:firstLineChars="200"/>
        <w:jc w:val="left"/>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b/>
          <w:color w:val="333333"/>
          <w:sz w:val="24"/>
          <w:szCs w:val="24"/>
          <w:highlight w:val="none"/>
        </w:rPr>
        <w:t>（1）成交价款（租金）</w:t>
      </w:r>
      <w:r>
        <w:rPr>
          <w:rFonts w:hint="eastAsia" w:ascii="仿宋" w:hAnsi="仿宋" w:eastAsia="仿宋" w:cs="宋体"/>
          <w:b/>
          <w:color w:val="333333"/>
          <w:sz w:val="24"/>
          <w:szCs w:val="24"/>
          <w:highlight w:val="none"/>
          <w:lang w:val="en-US" w:eastAsia="zh-CN"/>
        </w:rPr>
        <w:t>及</w:t>
      </w:r>
      <w:r>
        <w:rPr>
          <w:rFonts w:hint="eastAsia" w:ascii="仿宋" w:hAnsi="仿宋" w:eastAsia="仿宋" w:cs="宋体"/>
          <w:b/>
          <w:color w:val="333333"/>
          <w:sz w:val="24"/>
          <w:szCs w:val="24"/>
          <w:highlight w:val="none"/>
        </w:rPr>
        <w:t>支付方式：</w:t>
      </w:r>
      <w:r>
        <w:rPr>
          <w:rFonts w:hint="eastAsia" w:ascii="仿宋" w:hAnsi="仿宋" w:eastAsia="仿宋" w:cs="宋体"/>
          <w:color w:val="auto"/>
          <w:sz w:val="24"/>
          <w:szCs w:val="24"/>
          <w:highlight w:val="none"/>
          <w:lang w:val="en-US" w:eastAsia="zh-CN"/>
        </w:rPr>
        <w:t>租金以成交价为准，买受人享有最后半年租期租金优惠1个月，</w:t>
      </w:r>
      <w:r>
        <w:rPr>
          <w:rFonts w:hint="eastAsia" w:ascii="仿宋" w:hAnsi="仿宋" w:eastAsia="仿宋" w:cs="仿宋"/>
          <w:b w:val="0"/>
          <w:bCs/>
          <w:color w:val="000000"/>
          <w:kern w:val="0"/>
          <w:sz w:val="24"/>
          <w:szCs w:val="24"/>
          <w:lang w:val="en-US" w:eastAsia="zh-CN" w:bidi="ar"/>
        </w:rPr>
        <w:t>标的“租金优惠期”全部置于租期的最后时段，承租人中途违约或提前退租的，不享有租金优惠。</w:t>
      </w:r>
      <w:r>
        <w:rPr>
          <w:rFonts w:hint="eastAsia" w:ascii="仿宋" w:hAnsi="仿宋" w:eastAsia="仿宋" w:cs="宋体"/>
          <w:color w:val="auto"/>
          <w:sz w:val="24"/>
          <w:szCs w:val="24"/>
          <w:highlight w:val="none"/>
          <w:lang w:val="en-US" w:eastAsia="zh-CN"/>
        </w:rPr>
        <w:t>第一年和第二年租金按拍卖成交价计缴，之后每年租金在上一年租金的基础上逐年递增，递增率为6%，即第三年租金在第二年租金的基础上递增6%，第四年租金在第三年租金的基础上递增6%。租金按照“先交后用、半年一付”的原则计缴，买受人在签订本合同前一次性支付第一年租期的上半年租金，此后，每半年的租金买受人应提前15日支付。</w:t>
      </w:r>
    </w:p>
    <w:p>
      <w:pPr>
        <w:keepNext w:val="0"/>
        <w:keepLines w:val="0"/>
        <w:pageBreakBefore w:val="0"/>
        <w:widowControl w:val="0"/>
        <w:numPr>
          <w:ilvl w:val="0"/>
          <w:numId w:val="0"/>
        </w:numPr>
        <w:kinsoku/>
        <w:wordWrap/>
        <w:overflowPunct/>
        <w:topLinePunct w:val="0"/>
        <w:autoSpaceDE/>
        <w:autoSpaceDN/>
        <w:bidi w:val="0"/>
        <w:adjustRightInd/>
        <w:snapToGrid w:val="0"/>
        <w:spacing w:line="370" w:lineRule="exact"/>
        <w:ind w:left="-708" w:leftChars="-337" w:right="-283" w:rightChars="-135" w:firstLine="482" w:firstLineChars="200"/>
        <w:jc w:val="left"/>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b/>
          <w:color w:val="auto"/>
          <w:sz w:val="24"/>
          <w:szCs w:val="24"/>
          <w:highlight w:val="none"/>
        </w:rPr>
        <w:t>（2）履约保证金：</w:t>
      </w:r>
      <w:r>
        <w:rPr>
          <w:rFonts w:hint="eastAsia" w:ascii="仿宋" w:hAnsi="仿宋" w:eastAsia="仿宋" w:cs="宋体"/>
          <w:color w:val="auto"/>
          <w:sz w:val="24"/>
          <w:szCs w:val="24"/>
          <w:highlight w:val="none"/>
          <w:lang w:val="en-US" w:eastAsia="zh-CN"/>
        </w:rPr>
        <w:t>买受人须在成交之日起5个工作日（</w:t>
      </w:r>
      <w:r>
        <w:rPr>
          <w:rFonts w:hint="eastAsia" w:ascii="仿宋" w:hAnsi="仿宋" w:eastAsia="仿宋" w:cs="宋体"/>
          <w:color w:val="auto"/>
          <w:sz w:val="24"/>
          <w:szCs w:val="24"/>
          <w:highlight w:val="none"/>
        </w:rPr>
        <w:t>即</w:t>
      </w:r>
      <w:r>
        <w:rPr>
          <w:rFonts w:hint="eastAsia" w:ascii="仿宋" w:hAnsi="仿宋" w:eastAsia="仿宋" w:cs="宋体"/>
          <w:color w:val="FF0000"/>
          <w:sz w:val="24"/>
          <w:szCs w:val="24"/>
          <w:highlight w:val="none"/>
        </w:rPr>
        <w:t>202</w:t>
      </w:r>
      <w:r>
        <w:rPr>
          <w:rFonts w:hint="eastAsia" w:ascii="仿宋" w:hAnsi="仿宋" w:eastAsia="仿宋" w:cs="宋体"/>
          <w:color w:val="FF0000"/>
          <w:sz w:val="24"/>
          <w:szCs w:val="24"/>
          <w:highlight w:val="none"/>
          <w:lang w:val="en-US" w:eastAsia="zh-CN"/>
        </w:rPr>
        <w:t>4年10月15</w:t>
      </w:r>
      <w:r>
        <w:rPr>
          <w:rFonts w:hint="eastAsia" w:ascii="仿宋" w:hAnsi="仿宋" w:eastAsia="仿宋" w:cs="宋体"/>
          <w:color w:val="FF0000"/>
          <w:sz w:val="24"/>
          <w:szCs w:val="24"/>
          <w:highlight w:val="none"/>
        </w:rPr>
        <w:t>日</w:t>
      </w:r>
      <w:r>
        <w:rPr>
          <w:rFonts w:hint="eastAsia" w:ascii="仿宋" w:hAnsi="仿宋" w:eastAsia="仿宋" w:cs="宋体"/>
          <w:color w:val="auto"/>
          <w:sz w:val="24"/>
          <w:szCs w:val="24"/>
          <w:highlight w:val="none"/>
          <w:lang w:val="en-US" w:eastAsia="zh-CN"/>
        </w:rPr>
        <w:t>）内与业主单位签订《房屋租赁合同》，并在签订《房屋租赁合同》前一次性支付6000元（陆仟元整）作为履约保证金。</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上述款项分别转账至委托人指定的以下账户（转账时请分别注明所交款项）：</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户名：吉安市城投资产管理有限责任公司</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账号：2835 0001 0302 0001 000</w:t>
      </w:r>
    </w:p>
    <w:p>
      <w:pPr>
        <w:keepNext w:val="0"/>
        <w:keepLines w:val="0"/>
        <w:pageBreakBefore w:val="0"/>
        <w:widowControl w:val="0"/>
        <w:kinsoku/>
        <w:wordWrap/>
        <w:overflowPunct/>
        <w:topLinePunct w:val="0"/>
        <w:autoSpaceDE/>
        <w:autoSpaceDN/>
        <w:bidi w:val="0"/>
        <w:adjustRightInd/>
        <w:snapToGrid w:val="0"/>
        <w:spacing w:line="370" w:lineRule="exact"/>
        <w:ind w:left="-708" w:leftChars="-337" w:right="-283" w:rightChars="-135" w:firstLine="480" w:firstLineChars="200"/>
        <w:textAlignment w:val="auto"/>
        <w:rPr>
          <w:rFonts w:hint="eastAsia"/>
          <w:lang w:val="en-US" w:eastAsia="zh-CN"/>
        </w:rPr>
      </w:pPr>
      <w:r>
        <w:rPr>
          <w:rFonts w:hint="eastAsia" w:ascii="仿宋" w:hAnsi="仿宋" w:eastAsia="仿宋" w:cs="Times New Roman"/>
          <w:color w:val="auto"/>
          <w:sz w:val="24"/>
          <w:lang w:val="en-US" w:eastAsia="zh-CN"/>
        </w:rPr>
        <w:t>开户行：赣州银行吉安分行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Times New Roman"/>
          <w:b/>
          <w:bCs/>
          <w:color w:val="auto"/>
          <w:sz w:val="24"/>
          <w:lang w:val="en-US" w:eastAsia="zh-CN"/>
        </w:rPr>
        <w:t>（3）产权交易服务费：</w:t>
      </w:r>
      <w:r>
        <w:rPr>
          <w:rFonts w:hint="eastAsia" w:ascii="仿宋" w:hAnsi="仿宋" w:eastAsia="仿宋" w:cs="Times New Roman"/>
          <w:color w:val="auto"/>
          <w:sz w:val="24"/>
          <w:lang w:val="en-US" w:eastAsia="zh-CN"/>
        </w:rPr>
        <w:t>买受人须在成交</w:t>
      </w:r>
      <w:r>
        <w:rPr>
          <w:rFonts w:hint="eastAsia" w:ascii="仿宋" w:hAnsi="仿宋" w:eastAsia="仿宋" w:cs="宋体"/>
          <w:sz w:val="24"/>
          <w:szCs w:val="24"/>
          <w:highlight w:val="none"/>
          <w:lang w:val="en-US" w:eastAsia="zh-CN"/>
        </w:rPr>
        <w:t>结果公示结束后至办理其缴纳的竞买保证金退还手续前支付产权交易服务费至下列账户（转账时请备注买受人姓名）：</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户名：吉安市公共资源交易中心</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账号：3605 0184 0162 0000 0557</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开户行：建行吉安井开新区支行</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产权交易服务费按“赣发改收费【2017】922号”文采用差额定率累进法计算减半收取【减半后收费标准如下：成交金额（即：成交总价）1000万元及以下为1.4625%；1000万元以上至2000万元为1.17%;竞拍标的按该计算方法计算产权交易服务费如低于900元的，按900元收取】。</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b/>
          <w:color w:val="333333"/>
          <w:sz w:val="24"/>
          <w:szCs w:val="24"/>
          <w:highlight w:val="none"/>
        </w:rPr>
        <w:t>（</w:t>
      </w:r>
      <w:r>
        <w:rPr>
          <w:rFonts w:hint="eastAsia" w:ascii="仿宋" w:hAnsi="仿宋" w:eastAsia="仿宋" w:cs="宋体"/>
          <w:b/>
          <w:color w:val="333333"/>
          <w:sz w:val="24"/>
          <w:szCs w:val="24"/>
          <w:highlight w:val="none"/>
          <w:lang w:val="en-US" w:eastAsia="zh-CN"/>
        </w:rPr>
        <w:t>4</w:t>
      </w:r>
      <w:r>
        <w:rPr>
          <w:rFonts w:hint="eastAsia" w:ascii="仿宋" w:hAnsi="仿宋" w:eastAsia="仿宋" w:cs="宋体"/>
          <w:b/>
          <w:color w:val="333333"/>
          <w:sz w:val="24"/>
          <w:szCs w:val="24"/>
          <w:highlight w:val="none"/>
        </w:rPr>
        <w:t>）拍卖佣金：</w:t>
      </w:r>
      <w:r>
        <w:rPr>
          <w:rFonts w:hint="eastAsia" w:ascii="仿宋" w:hAnsi="仿宋" w:eastAsia="仿宋" w:cs="宋体"/>
          <w:sz w:val="24"/>
          <w:szCs w:val="24"/>
          <w:highlight w:val="none"/>
          <w:lang w:val="en-US" w:eastAsia="zh-CN"/>
        </w:rPr>
        <w:t>成交后，买受人须在</w:t>
      </w:r>
      <w:r>
        <w:rPr>
          <w:rFonts w:hint="eastAsia" w:ascii="仿宋" w:hAnsi="仿宋" w:eastAsia="仿宋" w:cs="宋体"/>
          <w:color w:val="FF0000"/>
          <w:sz w:val="24"/>
          <w:szCs w:val="24"/>
          <w:highlight w:val="none"/>
        </w:rPr>
        <w:t>202</w:t>
      </w:r>
      <w:r>
        <w:rPr>
          <w:rFonts w:hint="eastAsia" w:ascii="仿宋" w:hAnsi="仿宋" w:eastAsia="仿宋" w:cs="宋体"/>
          <w:color w:val="FF0000"/>
          <w:sz w:val="24"/>
          <w:szCs w:val="24"/>
          <w:highlight w:val="none"/>
          <w:lang w:val="en-US" w:eastAsia="zh-CN"/>
        </w:rPr>
        <w:t>4年10月12</w:t>
      </w:r>
      <w:r>
        <w:rPr>
          <w:rFonts w:hint="eastAsia" w:ascii="仿宋" w:hAnsi="仿宋" w:eastAsia="仿宋" w:cs="宋体"/>
          <w:color w:val="FF0000"/>
          <w:sz w:val="24"/>
          <w:szCs w:val="24"/>
          <w:highlight w:val="none"/>
        </w:rPr>
        <w:t>日</w:t>
      </w:r>
      <w:r>
        <w:rPr>
          <w:rFonts w:hint="eastAsia" w:ascii="仿宋" w:hAnsi="仿宋" w:eastAsia="仿宋" w:cs="宋体"/>
          <w:color w:val="auto"/>
          <w:sz w:val="24"/>
          <w:szCs w:val="24"/>
          <w:highlight w:val="none"/>
          <w:lang w:val="en-US" w:eastAsia="zh-CN"/>
        </w:rPr>
        <w:t>前向拍卖人按租赁年限租金总和的2.5%支付拍卖佣金至以下账户</w:t>
      </w:r>
      <w:r>
        <w:rPr>
          <w:rFonts w:hint="eastAsia" w:ascii="仿宋" w:hAnsi="仿宋" w:eastAsia="仿宋"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720" w:firstLineChars="3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户名：吉安市新瑞商贸有限公司；</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720" w:firstLineChars="300"/>
        <w:textAlignment w:val="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 xml:space="preserve">账号：7570 1010 0100 3764 98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720" w:firstLineChars="3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 xml:space="preserve">开户行：九江银行吉安分行营业部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十五、其他事项</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bCs/>
          <w:sz w:val="24"/>
          <w:szCs w:val="24"/>
          <w:highlight w:val="none"/>
          <w:lang w:val="en-US" w:eastAsia="zh-CN"/>
        </w:rPr>
        <w:t>1、标的移交：</w:t>
      </w:r>
      <w:r>
        <w:rPr>
          <w:rFonts w:hint="eastAsia" w:ascii="仿宋" w:hAnsi="仿宋" w:eastAsia="仿宋" w:cs="宋体"/>
          <w:sz w:val="24"/>
          <w:szCs w:val="24"/>
          <w:highlight w:val="none"/>
          <w:lang w:val="en-US" w:eastAsia="zh-CN"/>
        </w:rPr>
        <w:t>买受人在按期付清全部款项后，须持拍卖人出具的《成交确认书》</w:t>
      </w:r>
      <w:r>
        <w:rPr>
          <w:rFonts w:hint="eastAsia" w:ascii="仿宋" w:hAnsi="仿宋" w:eastAsia="仿宋" w:cs="宋体"/>
          <w:b w:val="0"/>
          <w:bCs w:val="0"/>
          <w:color w:val="auto"/>
          <w:sz w:val="24"/>
          <w:szCs w:val="24"/>
          <w:highlight w:val="none"/>
          <w:lang w:val="en-US" w:eastAsia="zh-CN"/>
        </w:rPr>
        <w:t>在</w:t>
      </w:r>
      <w:r>
        <w:rPr>
          <w:rFonts w:hint="eastAsia" w:ascii="仿宋" w:hAnsi="仿宋" w:eastAsia="仿宋" w:cs="宋体"/>
          <w:color w:val="FF0000"/>
          <w:sz w:val="24"/>
          <w:szCs w:val="24"/>
          <w:highlight w:val="none"/>
        </w:rPr>
        <w:t>202</w:t>
      </w:r>
      <w:r>
        <w:rPr>
          <w:rFonts w:hint="eastAsia" w:ascii="仿宋" w:hAnsi="仿宋" w:eastAsia="仿宋" w:cs="宋体"/>
          <w:color w:val="FF0000"/>
          <w:sz w:val="24"/>
          <w:szCs w:val="24"/>
          <w:highlight w:val="none"/>
          <w:lang w:val="en-US" w:eastAsia="zh-CN"/>
        </w:rPr>
        <w:t>4年10月15</w:t>
      </w:r>
      <w:r>
        <w:rPr>
          <w:rFonts w:hint="eastAsia" w:ascii="仿宋" w:hAnsi="仿宋" w:eastAsia="仿宋" w:cs="宋体"/>
          <w:color w:val="FF0000"/>
          <w:sz w:val="24"/>
          <w:szCs w:val="24"/>
          <w:highlight w:val="none"/>
        </w:rPr>
        <w:t>日</w:t>
      </w:r>
      <w:r>
        <w:rPr>
          <w:rFonts w:hint="eastAsia" w:ascii="仿宋" w:hAnsi="仿宋" w:eastAsia="仿宋" w:cs="宋体"/>
          <w:b w:val="0"/>
          <w:bCs w:val="0"/>
          <w:color w:val="auto"/>
          <w:sz w:val="24"/>
          <w:szCs w:val="24"/>
          <w:highlight w:val="none"/>
          <w:lang w:val="en-US" w:eastAsia="zh-CN"/>
        </w:rPr>
        <w:t>前与委托人签订《租赁合同》，再由委托人将租赁物按现状移交给买受人（租赁物如需维修，由买受人自行维修并承担费用），移交之后的权利义务由买受人负责。</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rPr>
        <w:t>2、</w:t>
      </w:r>
      <w:r>
        <w:rPr>
          <w:rFonts w:hint="eastAsia" w:ascii="仿宋" w:hAnsi="仿宋" w:eastAsia="仿宋" w:cs="仿宋_GB2312"/>
          <w:b w:val="0"/>
          <w:bCs w:val="0"/>
          <w:color w:val="000000"/>
          <w:kern w:val="0"/>
          <w:sz w:val="24"/>
          <w:szCs w:val="24"/>
          <w:highlight w:val="none"/>
          <w:lang w:bidi="ar"/>
        </w:rPr>
        <w:t>合同起始日期为</w:t>
      </w:r>
      <w:r>
        <w:rPr>
          <w:rFonts w:hint="eastAsia" w:ascii="仿宋" w:hAnsi="仿宋" w:eastAsia="仿宋" w:cs="仿宋_GB2312"/>
          <w:b w:val="0"/>
          <w:bCs w:val="0"/>
          <w:color w:val="FF0000"/>
          <w:kern w:val="0"/>
          <w:sz w:val="24"/>
          <w:szCs w:val="24"/>
          <w:highlight w:val="none"/>
          <w:lang w:val="en-US" w:eastAsia="zh-CN" w:bidi="ar"/>
        </w:rPr>
        <w:t>2024年10月15日</w:t>
      </w:r>
      <w:r>
        <w:rPr>
          <w:rFonts w:hint="eastAsia" w:ascii="仿宋" w:hAnsi="仿宋" w:eastAsia="仿宋" w:cs="仿宋_GB2312"/>
          <w:b w:val="0"/>
          <w:bCs w:val="0"/>
          <w:color w:val="000000"/>
          <w:kern w:val="0"/>
          <w:sz w:val="24"/>
          <w:szCs w:val="24"/>
          <w:highlight w:val="none"/>
          <w:lang w:val="en-US" w:eastAsia="zh-CN" w:bidi="ar"/>
        </w:rPr>
        <w:t>。</w:t>
      </w:r>
      <w:r>
        <w:rPr>
          <w:rFonts w:hint="eastAsia" w:ascii="仿宋" w:hAnsi="仿宋" w:eastAsia="仿宋" w:cs="宋体"/>
          <w:b w:val="0"/>
          <w:bCs w:val="0"/>
          <w:color w:val="auto"/>
          <w:sz w:val="24"/>
          <w:szCs w:val="24"/>
          <w:highlight w:val="none"/>
        </w:rPr>
        <w:t>特别说明：无论买受人何时签订</w:t>
      </w:r>
      <w:r>
        <w:rPr>
          <w:rFonts w:hint="eastAsia" w:ascii="仿宋" w:hAnsi="仿宋" w:eastAsia="仿宋" w:cs="宋体"/>
          <w:b w:val="0"/>
          <w:bCs w:val="0"/>
          <w:color w:val="auto"/>
          <w:sz w:val="24"/>
          <w:szCs w:val="24"/>
          <w:highlight w:val="none"/>
          <w:lang w:eastAsia="zh-CN"/>
        </w:rPr>
        <w:t>《房屋租赁合同》</w:t>
      </w:r>
      <w:r>
        <w:rPr>
          <w:rFonts w:hint="eastAsia" w:ascii="仿宋" w:hAnsi="仿宋" w:eastAsia="仿宋" w:cs="宋体"/>
          <w:b w:val="0"/>
          <w:bCs w:val="0"/>
          <w:color w:val="auto"/>
          <w:sz w:val="24"/>
          <w:szCs w:val="24"/>
          <w:highlight w:val="none"/>
        </w:rPr>
        <w:t>或接受租赁物的移交，租期起始时间均按此时间开始计算，详情见</w:t>
      </w:r>
      <w:r>
        <w:rPr>
          <w:rFonts w:hint="eastAsia" w:ascii="仿宋" w:hAnsi="仿宋" w:eastAsia="仿宋" w:cs="宋体"/>
          <w:b w:val="0"/>
          <w:bCs w:val="0"/>
          <w:color w:val="auto"/>
          <w:sz w:val="24"/>
          <w:szCs w:val="24"/>
          <w:highlight w:val="none"/>
          <w:lang w:eastAsia="zh-CN"/>
        </w:rPr>
        <w:t>《房屋租赁合同》</w:t>
      </w:r>
      <w:r>
        <w:rPr>
          <w:rFonts w:hint="eastAsia" w:ascii="仿宋" w:hAnsi="仿宋" w:eastAsia="仿宋" w:cs="宋体"/>
          <w:b w:val="0"/>
          <w:bCs w:val="0"/>
          <w:color w:val="auto"/>
          <w:sz w:val="24"/>
          <w:szCs w:val="24"/>
          <w:highlight w:val="none"/>
        </w:rPr>
        <w:t>。</w:t>
      </w:r>
      <w:r>
        <w:rPr>
          <w:rFonts w:hint="eastAsia" w:ascii="仿宋" w:hAnsi="仿宋" w:eastAsia="仿宋" w:cs="宋体"/>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3、违约责任：</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竞拍结束后，买受人不得以任何理由反悔、拒付或拖延支付所有成交价款，应当按照约定支付拍卖标的的价款，未按照约定支付价款的，应当承担违约责任，其所缴纳的竞买保证金不予退还，因此而造成的一切经济损失由买受人全部承担。并按《拍卖法》第39条规定，由拍卖人征得委托人的同意，将拍卖标的再行拍卖。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十六、附件为本《网络竞价规则和须知》的组成部分。</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十七、《网络竞价规则和须知》如有更改和补充，以网上交易系统发布的信息披露变更为准。</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十八、本规则和须知如有未尽事宜，按《拍卖法》及其他相关法律法规的规定办理。</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十九、拍卖人和委托人负责解释以上条款，并有权处理网络竞价过程中出现的争议和本规则须知以外的其他特殊情况。</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2" w:firstLineChars="200"/>
        <w:textAlignment w:val="auto"/>
        <w:rPr>
          <w:rFonts w:ascii="仿宋" w:hAnsi="仿宋" w:eastAsia="仿宋" w:cs="宋体"/>
          <w:b/>
          <w:color w:val="333333"/>
          <w:sz w:val="24"/>
          <w:szCs w:val="24"/>
          <w:highlight w:val="none"/>
        </w:rPr>
      </w:pPr>
      <w:r>
        <w:rPr>
          <w:rFonts w:hint="eastAsia" w:ascii="仿宋" w:hAnsi="仿宋" w:eastAsia="仿宋" w:cs="宋体"/>
          <w:b/>
          <w:color w:val="333333"/>
          <w:sz w:val="24"/>
          <w:szCs w:val="24"/>
          <w:highlight w:val="none"/>
        </w:rPr>
        <w:t xml:space="preserve">二十、附件： </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480" w:firstLineChars="200"/>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《房屋租赁合同》（样本)</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720" w:firstLineChars="300"/>
        <w:textAlignment w:val="auto"/>
        <w:rPr>
          <w:rFonts w:hint="default" w:ascii="仿宋" w:hAnsi="仿宋" w:eastAsia="仿宋" w:cs="宋体"/>
          <w:sz w:val="24"/>
          <w:szCs w:val="24"/>
          <w:highlight w:val="none"/>
          <w:lang w:val="en-US" w:eastAsia="zh-CN"/>
        </w:rPr>
      </w:pPr>
      <w:r>
        <w:rPr>
          <w:rFonts w:hint="eastAsia" w:ascii="仿宋" w:hAnsi="仿宋" w:eastAsia="仿宋" w:cs="宋体"/>
          <w:color w:val="333333"/>
          <w:sz w:val="24"/>
          <w:szCs w:val="24"/>
          <w:highlight w:val="none"/>
          <w:lang w:val="en-US" w:eastAsia="zh-CN"/>
        </w:rPr>
        <w:t xml:space="preserve">                                          </w:t>
      </w:r>
      <w:r>
        <w:rPr>
          <w:rFonts w:hint="eastAsia" w:ascii="仿宋" w:hAnsi="仿宋" w:eastAsia="仿宋" w:cs="宋体"/>
          <w:sz w:val="24"/>
          <w:szCs w:val="24"/>
          <w:highlight w:val="none"/>
          <w:lang w:val="en-US" w:eastAsia="zh-CN"/>
        </w:rPr>
        <w:t>吉安市新瑞商贸有限公司</w:t>
      </w:r>
    </w:p>
    <w:p>
      <w:pPr>
        <w:keepNext w:val="0"/>
        <w:keepLines w:val="0"/>
        <w:pageBreakBefore w:val="0"/>
        <w:widowControl w:val="0"/>
        <w:kinsoku/>
        <w:wordWrap/>
        <w:overflowPunct/>
        <w:topLinePunct w:val="0"/>
        <w:autoSpaceDE/>
        <w:autoSpaceDN/>
        <w:bidi w:val="0"/>
        <w:adjustRightInd/>
        <w:snapToGrid w:val="0"/>
        <w:spacing w:line="360" w:lineRule="exact"/>
        <w:ind w:left="-708" w:leftChars="-337" w:right="-283" w:rightChars="-135" w:firstLine="6240" w:firstLineChars="2600"/>
        <w:textAlignment w:val="auto"/>
        <w:rPr>
          <w:rFonts w:hint="eastAsia" w:ascii="仿宋" w:hAnsi="仿宋" w:eastAsia="仿宋" w:cs="宋体"/>
          <w:sz w:val="24"/>
          <w:szCs w:val="24"/>
          <w:highlight w:val="none"/>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宋体"/>
          <w:sz w:val="24"/>
          <w:szCs w:val="24"/>
          <w:highlight w:val="none"/>
          <w:lang w:val="en-US" w:eastAsia="zh-CN"/>
        </w:rPr>
        <w:t>2024年9月3日　</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Arial Unicode MS" w:hAnsi="Arial Unicode MS" w:eastAsia="Arial Unicode MS" w:cs="Arial Unicode MS"/>
          <w:b w:val="0"/>
          <w:bCs/>
          <w:sz w:val="40"/>
          <w:szCs w:val="40"/>
          <w:lang w:val="en-US" w:eastAsia="zh-CN"/>
        </w:rPr>
      </w:pPr>
      <w:r>
        <w:rPr>
          <w:rFonts w:hint="eastAsia" w:ascii="Arial Unicode MS" w:hAnsi="Arial Unicode MS" w:eastAsia="Arial Unicode MS" w:cs="Arial Unicode MS"/>
          <w:b w:val="0"/>
          <w:bCs/>
          <w:sz w:val="40"/>
          <w:szCs w:val="40"/>
          <w:lang w:val="en-US" w:eastAsia="zh-CN"/>
        </w:rPr>
        <w:t>附件：</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rPr>
        <w:t>房屋租赁合同</w:t>
      </w:r>
      <w:r>
        <w:rPr>
          <w:rFonts w:hint="eastAsia" w:ascii="仿宋_GB2312" w:hAnsi="仿宋_GB2312" w:eastAsia="仿宋_GB2312" w:cs="仿宋_GB2312"/>
          <w:b/>
          <w:bCs/>
          <w:sz w:val="48"/>
          <w:szCs w:val="48"/>
          <w:lang w:eastAsia="zh-CN"/>
        </w:rPr>
        <w:t>（</w:t>
      </w:r>
      <w:r>
        <w:rPr>
          <w:rFonts w:hint="eastAsia" w:ascii="仿宋_GB2312" w:hAnsi="仿宋_GB2312" w:eastAsia="仿宋_GB2312" w:cs="仿宋_GB2312"/>
          <w:b/>
          <w:bCs/>
          <w:sz w:val="48"/>
          <w:szCs w:val="48"/>
          <w:lang w:val="en-US" w:eastAsia="zh-CN"/>
        </w:rPr>
        <w:t>样本</w:t>
      </w:r>
      <w:r>
        <w:rPr>
          <w:rFonts w:hint="eastAsia" w:ascii="仿宋_GB2312" w:hAnsi="仿宋_GB2312" w:eastAsia="仿宋_GB2312" w:cs="仿宋_GB2312"/>
          <w:b/>
          <w:bCs/>
          <w:sz w:val="48"/>
          <w:szCs w:val="48"/>
          <w:lang w:eastAsia="zh-CN"/>
        </w:rPr>
        <w:t>）</w:t>
      </w:r>
    </w:p>
    <w:p>
      <w:pPr>
        <w:pStyle w:val="7"/>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rPr>
      </w:pPr>
      <w:r>
        <w:rPr>
          <w:rFonts w:ascii="仿宋_GB2312" w:hAnsi="仿宋_GB2312" w:eastAsia="仿宋_GB2312" w:cs="仿宋_GB2312"/>
          <w:b/>
          <w:bCs/>
          <w:sz w:val="32"/>
          <w:szCs w:val="32"/>
        </w:rPr>
        <w:t>合同编号：【</w:t>
      </w:r>
      <w:r>
        <w:rPr>
          <w:rFonts w:ascii="仿宋_GB2312" w:hAnsi="仿宋_GB2312" w:eastAsia="仿宋_GB2312" w:cs="仿宋_GB2312"/>
          <w:sz w:val="32"/>
          <w:szCs w:val="32"/>
        </w:rPr>
        <w:t>ZLHT</w:t>
      </w:r>
      <w:r>
        <w:rPr>
          <w:rFonts w:hint="eastAsia" w:ascii="仿宋_GB2312" w:hAnsi="仿宋_GB2312" w:eastAsia="仿宋_GB2312" w:cs="仿宋_GB2312"/>
          <w:sz w:val="32"/>
          <w:szCs w:val="32"/>
          <w:lang w:val="en-US" w:eastAsia="zh-CN"/>
        </w:rPr>
        <w:t>*********</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出租方（下称甲方）：</w:t>
      </w:r>
      <w:r>
        <w:rPr>
          <w:rFonts w:hint="eastAsia" w:ascii="仿宋_GB2312" w:hAnsi="仿宋_GB2312" w:eastAsia="仿宋_GB2312" w:cs="仿宋_GB2312"/>
          <w:sz w:val="32"/>
          <w:szCs w:val="32"/>
          <w:lang w:val="en-US" w:eastAsia="zh-CN"/>
        </w:rPr>
        <w:t>吉安市城投资产管理有限责任公司</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913608005988811208</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欧阳明华</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江西省吉安市吉州区北京路18号吉安市城市发展总部经济大厦十五楼</w:t>
      </w:r>
    </w:p>
    <w:p>
      <w:pPr>
        <w:keepNext w:val="0"/>
        <w:keepLines w:val="0"/>
        <w:pageBreakBefore w:val="0"/>
        <w:widowControl w:val="0"/>
        <w:kinsoku/>
        <w:wordWrap/>
        <w:overflowPunct/>
        <w:topLinePunct w:val="0"/>
        <w:autoSpaceDE/>
        <w:autoSpaceDN/>
        <w:bidi w:val="0"/>
        <w:adjustRightInd/>
        <w:spacing w:line="540" w:lineRule="exact"/>
        <w:ind w:firstLine="562"/>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w:t>
      </w:r>
      <w:r>
        <w:rPr>
          <w:rFonts w:hint="eastAsia" w:ascii="仿宋_GB2312" w:hAnsi="仿宋_GB2312" w:eastAsia="仿宋_GB2312" w:cs="仿宋_GB2312"/>
          <w:sz w:val="32"/>
          <w:szCs w:val="32"/>
        </w:rPr>
        <w:t>租方（下称</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val="0"/>
        <w:spacing w:line="540" w:lineRule="exact"/>
        <w:ind w:left="960"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依据《中华人民共和国民法典》及有关法律、法规的规定和拍租公告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val="en-US" w:eastAsia="zh-CN"/>
        </w:rPr>
        <w:t>CQ【2024】ZY110</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等要求，甲乙双方在平等、自愿的基础上，就甲方所有的房屋（下称“租赁物”）出租给乙方使用有关的事宜达成如下：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第一条 租赁物概况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1.1租赁物坐落于</w:t>
      </w:r>
      <w:r>
        <w:rPr>
          <w:rFonts w:hint="eastAsia" w:ascii="仿宋_GB2312" w:hAnsi="仿宋_GB2312" w:eastAsia="仿宋_GB2312" w:cs="仿宋_GB2312"/>
          <w:sz w:val="32"/>
          <w:szCs w:val="32"/>
          <w:u w:val="single"/>
          <w:lang w:val="en-US" w:eastAsia="zh-CN"/>
        </w:rPr>
        <w:t xml:space="preserve"> 吉州区庐陵怡园7号综合楼1-05号</w:t>
      </w:r>
      <w:r>
        <w:rPr>
          <w:rFonts w:hint="eastAsia" w:ascii="仿宋_GB2312" w:hAnsi="仿宋_GB2312" w:eastAsia="仿宋_GB2312" w:cs="仿宋_GB2312"/>
          <w:sz w:val="32"/>
          <w:szCs w:val="32"/>
        </w:rPr>
        <w:t>，建筑结构：</w:t>
      </w:r>
      <w:r>
        <w:rPr>
          <w:rFonts w:hint="eastAsia" w:ascii="仿宋_GB2312" w:hAnsi="仿宋_GB2312" w:eastAsia="仿宋_GB2312" w:cs="仿宋_GB2312"/>
          <w:sz w:val="32"/>
          <w:szCs w:val="32"/>
          <w:u w:val="single"/>
          <w:lang w:val="en-US" w:eastAsia="zh-CN"/>
        </w:rPr>
        <w:t xml:space="preserve">钢混 </w:t>
      </w:r>
      <w:r>
        <w:rPr>
          <w:rFonts w:hint="eastAsia" w:ascii="仿宋_GB2312" w:hAnsi="仿宋_GB2312" w:eastAsia="仿宋_GB2312" w:cs="仿宋_GB2312"/>
          <w:sz w:val="32"/>
          <w:szCs w:val="32"/>
        </w:rPr>
        <w:t>，租赁物总建筑面积约</w:t>
      </w:r>
      <w:r>
        <w:rPr>
          <w:rFonts w:hint="eastAsia" w:ascii="仿宋_GB2312" w:hAnsi="仿宋_GB2312" w:eastAsia="仿宋_GB2312" w:cs="仿宋_GB2312"/>
          <w:sz w:val="32"/>
          <w:szCs w:val="32"/>
          <w:u w:val="single"/>
          <w:lang w:val="en-US" w:eastAsia="zh-CN"/>
        </w:rPr>
        <w:t xml:space="preserve"> 52.1 </w:t>
      </w:r>
      <w:r>
        <w:rPr>
          <w:rFonts w:hint="eastAsia" w:ascii="仿宋_GB2312" w:hAnsi="仿宋_GB2312" w:eastAsia="仿宋_GB2312" w:cs="仿宋_GB2312"/>
          <w:sz w:val="32"/>
          <w:szCs w:val="32"/>
        </w:rPr>
        <w:t>㎡ ，乙方不得以面积误差为由拒绝接收租赁物，亦不得以面积误差为由要求甲方调整租金标准，及追究甲方责任。详见附件一租赁物平面图或房产证（如有）。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1.2甲方按租赁物的现状进行出租和移交，乙方不得以租赁物遗留的建筑垃圾、附属物及门窗损坏、缺失等为由拒绝接收租赁物或追究甲方责任。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第二条 租赁用途、期限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i/>
          <w:sz w:val="32"/>
          <w:szCs w:val="32"/>
        </w:rPr>
      </w:pPr>
      <w:r>
        <w:rPr>
          <w:rFonts w:hint="eastAsia" w:ascii="仿宋_GB2312" w:hAnsi="仿宋_GB2312" w:eastAsia="仿宋_GB2312" w:cs="仿宋_GB2312"/>
          <w:sz w:val="32"/>
          <w:szCs w:val="32"/>
        </w:rPr>
        <w:t>2.1租赁用途为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商业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Style w:val="11"/>
          <w:rFonts w:hint="eastAsia" w:ascii="仿宋_GB2312" w:hAnsi="仿宋_GB2312" w:eastAsia="仿宋_GB2312" w:cs="仿宋_GB2312"/>
          <w:sz w:val="32"/>
          <w:szCs w:val="32"/>
          <w:shd w:val="clear" w:color="auto" w:fill="FFFFFF"/>
        </w:rPr>
        <w:t>。</w:t>
      </w:r>
      <w:r>
        <w:rPr>
          <w:rStyle w:val="11"/>
          <w:rFonts w:hint="eastAsia" w:ascii="仿宋_GB2312" w:hAnsi="仿宋_GB2312" w:eastAsia="仿宋_GB2312" w:cs="仿宋_GB2312"/>
          <w:i w:val="0"/>
          <w:sz w:val="32"/>
          <w:szCs w:val="32"/>
          <w:shd w:val="clear" w:color="auto" w:fill="FFFFFF"/>
        </w:rPr>
        <w:t>未经甲方同意，乙方不得擅自改变租赁用途。</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Style w:val="11"/>
          <w:rFonts w:hint="eastAsia" w:ascii="仿宋_GB2312" w:hAnsi="仿宋_GB2312" w:eastAsia="仿宋_GB2312" w:cs="仿宋_GB2312"/>
          <w:i w:val="0"/>
          <w:sz w:val="32"/>
          <w:szCs w:val="32"/>
          <w:shd w:val="clear" w:color="auto" w:fill="FFFFFF"/>
        </w:rPr>
      </w:pPr>
      <w:r>
        <w:rPr>
          <w:rFonts w:hint="eastAsia" w:ascii="仿宋_GB2312" w:hAnsi="仿宋_GB2312" w:eastAsia="仿宋_GB2312" w:cs="仿宋_GB2312"/>
          <w:sz w:val="32"/>
          <w:szCs w:val="32"/>
        </w:rPr>
        <w:t>2.2租赁期限自</w:t>
      </w:r>
      <w:r>
        <w:rPr>
          <w:rFonts w:hint="eastAsia" w:ascii="仿宋_GB2312" w:hAnsi="仿宋_GB2312" w:eastAsia="仿宋_GB2312" w:cs="仿宋_GB2312"/>
          <w:sz w:val="32"/>
          <w:szCs w:val="32"/>
          <w:u w:val="single"/>
          <w:lang w:val="en-US" w:eastAsia="zh-CN"/>
        </w:rPr>
        <w:t xml:space="preserve">                  </w:t>
      </w:r>
      <w:r>
        <w:rPr>
          <w:rStyle w:val="11"/>
          <w:rFonts w:hint="eastAsia" w:ascii="仿宋_GB2312" w:hAnsi="仿宋_GB2312" w:eastAsia="仿宋_GB2312" w:cs="仿宋_GB2312"/>
          <w:i w:val="0"/>
          <w:sz w:val="32"/>
          <w:szCs w:val="32"/>
          <w:shd w:val="clear" w:color="auto" w:fill="FFFFFF"/>
          <w:lang w:eastAsia="zh-CN"/>
        </w:rPr>
        <w:t>（</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Style w:val="11"/>
          <w:rFonts w:hint="eastAsia" w:ascii="仿宋_GB2312" w:hAnsi="仿宋_GB2312" w:eastAsia="仿宋_GB2312" w:cs="仿宋_GB2312"/>
          <w:i w:val="0"/>
          <w:sz w:val="32"/>
          <w:szCs w:val="32"/>
          <w:shd w:val="clear" w:color="auto" w:fill="FFFFFF"/>
          <w:lang w:eastAsia="zh-CN"/>
        </w:rPr>
        <w:t>）</w:t>
      </w:r>
      <w:r>
        <w:rPr>
          <w:rStyle w:val="11"/>
          <w:rFonts w:hint="eastAsia" w:ascii="仿宋_GB2312" w:hAnsi="仿宋_GB2312" w:eastAsia="仿宋_GB2312" w:cs="仿宋_GB2312"/>
          <w:i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第三条 租金、履约保证金</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3.1经公开竞价，第一年租金为</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u w:val="single"/>
          <w:lang w:val="en-US" w:eastAsia="zh-CN"/>
        </w:rPr>
        <w:t xml:space="preserve">   </w:t>
      </w:r>
      <w:r>
        <w:rPr>
          <w:rFonts w:hint="eastAsia" w:ascii="仿宋_GB2312" w:hAnsi="仿宋_GB2312" w:eastAsia="仿宋_GB2312" w:cs="仿宋_GB2312"/>
          <w:sz w:val="32"/>
          <w:szCs w:val="32"/>
        </w:rPr>
        <w:t>元/月，第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年租金为</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u w:val="single"/>
          <w:lang w:val="en-US" w:eastAsia="zh-CN"/>
        </w:rPr>
        <w:t xml:space="preserve">   </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年租金在第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年租金的基础上递增</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年租金在第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年租金的基础上递增</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%。年租金详见下表：</w:t>
      </w:r>
    </w:p>
    <w:tbl>
      <w:tblPr>
        <w:tblStyle w:val="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783"/>
        <w:gridCol w:w="226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租期</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时段</w:t>
            </w: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年租金（元）</w:t>
            </w: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1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第一年</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color w:val="auto"/>
                <w:sz w:val="32"/>
                <w:szCs w:val="32"/>
                <w:lang w:val="en-US" w:eastAsia="zh-CN"/>
              </w:rPr>
            </w:pP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sz w:val="30"/>
                <w:szCs w:val="30"/>
                <w:lang w:val="en-US" w:eastAsia="zh-CN"/>
              </w:rPr>
            </w:pP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firstLine="643"/>
              <w:jc w:val="center"/>
              <w:textAlignment w:val="auto"/>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第二年</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color w:val="auto"/>
                <w:sz w:val="30"/>
                <w:szCs w:val="30"/>
                <w:lang w:val="en-US" w:eastAsia="zh-CN"/>
              </w:rPr>
            </w:pP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sz w:val="30"/>
                <w:szCs w:val="30"/>
                <w:lang w:val="en-US" w:eastAsia="zh-CN"/>
              </w:rPr>
            </w:pP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第三年</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color w:val="auto"/>
                <w:sz w:val="30"/>
                <w:szCs w:val="30"/>
                <w:lang w:val="en-US" w:eastAsia="zh-CN"/>
              </w:rPr>
            </w:pP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sz w:val="30"/>
                <w:szCs w:val="30"/>
                <w:lang w:val="en-US" w:eastAsia="zh-CN"/>
              </w:rPr>
            </w:pP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firstLine="643"/>
              <w:jc w:val="center"/>
              <w:textAlignment w:val="auto"/>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第四年</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color w:val="auto"/>
                <w:sz w:val="30"/>
                <w:szCs w:val="30"/>
                <w:lang w:val="en-US" w:eastAsia="zh-CN"/>
              </w:rPr>
            </w:pP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sz w:val="30"/>
                <w:szCs w:val="30"/>
                <w:lang w:val="en-US" w:eastAsia="zh-CN"/>
              </w:rPr>
            </w:pP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合计</w:t>
            </w:r>
          </w:p>
        </w:tc>
        <w:tc>
          <w:tcPr>
            <w:tcW w:w="3783" w:type="dxa"/>
            <w:vAlign w:val="center"/>
          </w:tcPr>
          <w:p>
            <w:pPr>
              <w:pStyle w:val="2"/>
              <w:keepNext w:val="0"/>
              <w:keepLines w:val="0"/>
              <w:pageBreakBefore w:val="0"/>
              <w:kinsoku/>
              <w:wordWrap/>
              <w:overflowPunct/>
              <w:topLinePunct w:val="0"/>
              <w:autoSpaceDE/>
              <w:autoSpaceDN/>
              <w:bidi w:val="0"/>
              <w:adjustRightInd/>
              <w:spacing w:after="0" w:line="520" w:lineRule="exact"/>
              <w:ind w:firstLine="643"/>
              <w:jc w:val="center"/>
              <w:textAlignment w:val="auto"/>
              <w:rPr>
                <w:rFonts w:hint="eastAsia" w:ascii="仿宋_GB2312" w:hAnsi="仿宋_GB2312" w:eastAsia="仿宋_GB2312" w:cs="仿宋_GB2312"/>
                <w:sz w:val="32"/>
                <w:szCs w:val="32"/>
                <w:lang w:eastAsia="zh-CN"/>
              </w:rPr>
            </w:pPr>
          </w:p>
        </w:tc>
        <w:tc>
          <w:tcPr>
            <w:tcW w:w="2269" w:type="dxa"/>
            <w:vAlign w:val="center"/>
          </w:tcPr>
          <w:p>
            <w:pPr>
              <w:pStyle w:val="2"/>
              <w:keepNext w:val="0"/>
              <w:keepLines w:val="0"/>
              <w:pageBreakBefore w:val="0"/>
              <w:kinsoku/>
              <w:wordWrap/>
              <w:overflowPunct/>
              <w:topLinePunct w:val="0"/>
              <w:autoSpaceDE/>
              <w:autoSpaceDN/>
              <w:bidi w:val="0"/>
              <w:adjustRightInd/>
              <w:spacing w:after="0" w:line="520" w:lineRule="exact"/>
              <w:ind w:left="0" w:leftChars="0" w:firstLine="0" w:firstLineChars="0"/>
              <w:jc w:val="center"/>
              <w:textAlignment w:val="auto"/>
              <w:rPr>
                <w:rFonts w:hint="default" w:ascii="仿宋_GB2312" w:hAnsi="仿宋_GB2312" w:eastAsia="仿宋_GB2312" w:cs="仿宋_GB2312"/>
                <w:b/>
                <w:bCs/>
                <w:sz w:val="30"/>
                <w:szCs w:val="30"/>
                <w:lang w:val="en-US" w:eastAsia="zh-CN"/>
              </w:rPr>
            </w:pPr>
          </w:p>
        </w:tc>
        <w:tc>
          <w:tcPr>
            <w:tcW w:w="1834" w:type="dxa"/>
            <w:vAlign w:val="center"/>
          </w:tcPr>
          <w:p>
            <w:pPr>
              <w:pStyle w:val="2"/>
              <w:keepNext w:val="0"/>
              <w:keepLines w:val="0"/>
              <w:pageBreakBefore w:val="0"/>
              <w:kinsoku/>
              <w:wordWrap/>
              <w:overflowPunct/>
              <w:topLinePunct w:val="0"/>
              <w:autoSpaceDE/>
              <w:autoSpaceDN/>
              <w:bidi w:val="0"/>
              <w:adjustRightInd/>
              <w:spacing w:after="0" w:line="520" w:lineRule="exact"/>
              <w:ind w:firstLine="643"/>
              <w:jc w:val="center"/>
              <w:textAlignment w:val="auto"/>
              <w:rPr>
                <w:rFonts w:hint="eastAsia" w:ascii="仿宋_GB2312" w:hAnsi="仿宋_GB2312" w:eastAsia="仿宋_GB2312" w:cs="仿宋_GB2312"/>
                <w:sz w:val="30"/>
                <w:szCs w:val="30"/>
                <w:lang w:eastAsia="zh-CN"/>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3.2乙方在签订本合同前一次性向甲方缴纳合同履约保证金（人民币大写）</w:t>
      </w:r>
      <w:r>
        <w:rPr>
          <w:rFonts w:hint="eastAsia" w:ascii="仿宋_GB2312" w:hAnsi="仿宋_GB2312" w:eastAsia="仿宋_GB2312" w:cs="仿宋_GB2312"/>
          <w:sz w:val="32"/>
          <w:szCs w:val="32"/>
          <w:u w:val="single"/>
          <w:lang w:val="en-US" w:eastAsia="zh-CN"/>
        </w:rPr>
        <w:t xml:space="preserve"> 陆仟元整 </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lang w:val="en-US" w:eastAsia="zh-CN"/>
        </w:rPr>
        <w:t>6000元</w:t>
      </w:r>
      <w:r>
        <w:rPr>
          <w:rFonts w:hint="eastAsia" w:ascii="仿宋_GB2312" w:hAnsi="仿宋_GB2312" w:eastAsia="仿宋_GB2312" w:cs="仿宋_GB2312"/>
          <w:sz w:val="32"/>
          <w:szCs w:val="32"/>
        </w:rPr>
        <w:t>），本合同履约保证金不得转为租金。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3.3合同履约保证金在租赁期满或提前终止本合同后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至少提前3个月书面申请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无违约事项，缴清租赁期间应付费用（包括但不限于水电费、卫生费、网络通讯费、税费、物业费等），并将属于乙方可移动设备及物件搬空，双方做现场交接后，甲方在一个月内将合同履约保证金无息返还给乙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3.4租金按照“先交后用、半年一付”的原则计缴，乙方在签订本合同前一次性支付第一年租期的上半年租金，此后，每半年的租金乙方应提前15日支付。</w:t>
      </w:r>
      <w:r>
        <w:rPr>
          <w:rFonts w:hint="eastAsia" w:ascii="仿宋_GB2312" w:hAnsi="仿宋_GB2312" w:eastAsia="仿宋_GB2312" w:cs="仿宋_GB2312"/>
          <w:color w:val="auto"/>
          <w:sz w:val="32"/>
          <w:szCs w:val="32"/>
          <w:u w:val="none"/>
          <w:lang w:val="en-US" w:eastAsia="zh-CN"/>
        </w:rPr>
        <w:t>甲方提供有效税票给乙方。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3.5乙方应按本合同约定时间向甲方指定银行账号支付相关费用，甲方指定银行账号如下：</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户名：吉安市城投资产管理有限责任公司</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账号：2835</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0001</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0302</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0001</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000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开户银行：赣州银行吉安分行</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第四条 费用承担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4.1涉及租赁物的电话、宽带、有线电视、水电、燃气、二次供水、物业管理费、垃圾清运费、电梯设备维保、税费等相关费用，均由乙方自行承担。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4.2如发生本合同未列出项目，但与租赁物使用有关的费用也由乙方承担。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第五条 装修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5.1乙方应事先将确定的装修方案报甲方审核备案，经取得甲方或政府有关部门许可（如有法律要求）后方可进行装修，装修期间产生的相关费用和责任均由乙方自行承担。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5.2乙方的装修作业不得影响租赁物的外立面以及整体建筑的框架结构，亦不得影响其安全性。否则，由此造成的相关损失和责任均由乙方自行承担。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5.3装修作业应封闭进行，乙方应在租赁物门口或者四周设立围挡，并保证围挡的安全和美观。围挡的安装、维护、拆除，以及施工过程中造成的人身安全事故和财产损失均由乙方自行承担。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第六条 甲方权利与义务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6.1甲方有权按照本合同约定时间向乙方催收租金及相关费用。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6.2甲方有权对乙方的使用行为进行监督管理，若乙方存在使用不当的行为，甲方有权要求乙方限期整改。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6.3甲方不承担租赁物因市政工程施工单位或业主单位因施工行为导致乙方经营影响的经济损失、人身安全和财产安全等相关责任。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6.4乙方是租赁物的实际管理人，甲方不承担乙方在租赁物内发生的一切安全事故的责任。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6.5甲方不承担因乙方对租赁物进行装修拆改，或因不可抗力的原因导致毁损租赁物和造成乙方财产、人身安全等损失的责任。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6.6租赁期满或本合同解除、终止，以及乙方擅自占用租赁物期间，甲方不承担乙方的一切纠纷和安全事故责任。</w:t>
      </w:r>
    </w:p>
    <w:p>
      <w:pPr>
        <w:pStyle w:val="7"/>
        <w:keepNext w:val="0"/>
        <w:keepLines w:val="0"/>
        <w:pageBreakBefore w:val="0"/>
        <w:widowControl w:val="0"/>
        <w:kinsoku/>
        <w:wordWrap/>
        <w:overflowPunct/>
        <w:topLinePunct w:val="0"/>
        <w:autoSpaceDE/>
        <w:autoSpaceDN/>
        <w:bidi w:val="0"/>
        <w:adjustRightInd/>
        <w:spacing w:line="560" w:lineRule="exact"/>
        <w:ind w:left="0" w:firstLine="48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6.7甲方有权在租赁期限届满前6个月，在不影响乙方正常使用的情况下，提前做好租赁物下一轮租赁权的公开招租工作。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第七条 乙方权利与义务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7.1乙方应按本合同约定足额支付租金及相关费用，并自觉遵守城市管理相关规定,依法依规进行经营。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乙方已确认租赁物设施的安全性，乙方在使用租赁物的过程中应当注意安全，承担在租赁物内发生的一切事故责任，如因乙方对租赁物的使用、管理、维护不当，导致自身或他人财产损失、人身损害等均由乙方自行承担或处理。如还给甲方造成损失的，除按本合同约定支付违约金外，还应赔偿甲方的所有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7.3乙方不得擅自改变租赁物原有建筑结构和功能，不得擅自移动或拆除室内设施设备。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7.4乙方应及时、有效的解决因乙方原因发生的信访投诉等事件，如造成甲方被负面报道、行政处罚、被投诉等不良名誉、信誉影响的，按乙方违约处理。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7.5乙方应配合做好全国文明城市、卫生城市、安全生产大检查工作，并落实门前四包工作，承担相关费用和责任。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7.6乙方不得擅自将租赁物出卖、抵押、转租</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分租或以其他方式给第三方。如乙方为丰富周边生活设施，满足多元化业态需求，确需对租赁物进行转租</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分租的，应事先征得甲方书面同意，待甲方同意后方可将租赁物转租</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分租给第三人，但乙方不能在转租、分租上哄抬租金。转租、分租过程中乙方与次承租人产生的</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rPr>
        <w:t>纠纷和法律</w:t>
      </w:r>
      <w:r>
        <w:rPr>
          <w:rFonts w:hint="eastAsia" w:ascii="仿宋_GB2312" w:hAnsi="仿宋_GB2312" w:eastAsia="仿宋_GB2312" w:cs="仿宋_GB2312"/>
          <w:sz w:val="32"/>
          <w:szCs w:val="32"/>
          <w:lang w:val="en-US" w:eastAsia="zh-CN"/>
        </w:rPr>
        <w:t>纠纷均</w:t>
      </w:r>
      <w:r>
        <w:rPr>
          <w:rFonts w:hint="eastAsia" w:ascii="仿宋_GB2312" w:hAnsi="仿宋_GB2312" w:eastAsia="仿宋_GB2312" w:cs="仿宋_GB2312"/>
          <w:sz w:val="32"/>
          <w:szCs w:val="32"/>
        </w:rPr>
        <w:t>由乙方</w:t>
      </w:r>
      <w:r>
        <w:rPr>
          <w:rFonts w:hint="eastAsia" w:ascii="仿宋_GB2312" w:hAnsi="仿宋_GB2312" w:eastAsia="仿宋_GB2312" w:cs="仿宋_GB2312"/>
          <w:sz w:val="32"/>
          <w:szCs w:val="32"/>
          <w:lang w:val="en-US" w:eastAsia="zh-CN"/>
        </w:rPr>
        <w:t>自行承担</w:t>
      </w:r>
      <w:r>
        <w:rPr>
          <w:rFonts w:hint="eastAsia" w:ascii="仿宋_GB2312" w:hAnsi="仿宋_GB2312" w:eastAsia="仿宋_GB2312" w:cs="仿宋_GB2312"/>
          <w:sz w:val="32"/>
          <w:szCs w:val="32"/>
        </w:rPr>
        <w:t>解决。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7.7若甲方同意乙方转租、分租，如乙方享受了国家、地方政府或甲方出台的减租政策或其他优惠政策，则次承租人也享受同等待遇（不得超过乙方的待遇）。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7.8乙方不得在租赁物内进行任何违法违纪活动，不得存放危险、易燃、易爆及其它国家规定的违禁物品；不得经营重污染、重噪音、危险品等相关行业。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乙方自营场所或转租、分租面积在300</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及以上的餐饮、住宿、娱乐、商业等公众聚集场所，乙方除需自行报消防部门，还应积极监督次承租人报消防部门。未经消防安全检查合格不得擅自投入使用或经营。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7.10乙方不得在经营场所违规设置员工宿舍或违规住人，且应尽全部责任和义务对次承租人违规设置员工宿舍或违规住人的行为进行监督管理和限期整改。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第八条 租赁物返还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乙方应在租赁期满或本合同终止（含政府征收、征用）之日起</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xml:space="preserve">日内返还租赁物，届时乙方出资添置的不可移动资产及固定装修装饰应无偿无条件移交给甲方，属于乙方的可移动资产由乙方自行撤离。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8.1如因乙方擅自拆卸和损毁不可移动资产或固定装修装饰导致租赁物受损的，乙方除应无条件负责修复并按违约处理。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8.2属于乙方的可移动资产在甲方规定的时间内未撤离的，则视为乙方放弃权利处理，届时乙方遗留在租赁物内的设备、物品等财产视为无主物，甲方(或甲方授权的第三方)有权将乙方的上述财产采用搬离等方式处理，由此造成的相关费用、损失由乙方自行承担，甲方无需给予乙方任何赔偿或补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第九条 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 本合同生效后，乙方不得违约。如乙方违约或未履行其应尽义务责任的，或给甲方造成了损失的，均视为违约，甲方有权单方面解除本合同并没收合同履约保证金。且乙方除应按本合同约定支付甲方违约金外，还应赔偿因此给甲方造成的全部损失（包括但不限于甲方支付第三人的赔偿款、补偿款、罚款、违约金或其他款项等损失）及甲方为向乙方主张权利所支付的诉讼费、律师费、差旅费、保全费、保全担保费、评估鉴定费等全部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9.2若乙方拖欠租金或相关费用达30日的，甲方有权单方面解除本合同，没收乙方缴纳的合同履约保证金，并按欠缴金额以每日5%向甲方支付违约金。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乙方如违反本合同第七条任意一款（除7.1款外）约定的，甲方有权要求乙方限期整改，若乙方未能按甲方要求整改到位的，乙方应按当年度租金的10%向甲方支付违约金，同时甲方有权代为处理，费用可直接从合同履约保证金中扣减；若甲方无法代为处理的，甲方有权单方面解除本合同并没收合同履约保证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如乙方逾期15日内交还租赁物或逾期搬离属于自身的可移动资产，乙方每日应按当期日租金的3倍支付场地占用费，并没收合同履约保证金；逾期超过15日的，乙方每日应按当期日租金的5倍支付场地占用费并没收合同履约保证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第十条 合同生效、变更和解除（终止）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10.1本合同自甲乙双方签字并加盖公章之日起生效。本合同一式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 本合同生效后，除本合同已有约定外，甲乙任何一方均不得擅自变更或解除本合同，如需变更或解除本合同，均应当书面通知对方，并经双方协商一致，达成书面补充协议。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10.3本合同任何条款的无效或不可执行，不影响其他条款的有效性和可执行性，也不影响整个合同的效力。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如遇不可抗力因素或政府征用租赁物所在土地而需拆除租赁物导致无法履行合同的，或因甲方按上级主管单位或政府要求就整体规划进行战略性调整业态等或需终止合同的，本合同自然终止，双方互不承担责任，租金按照实际使用天数计算，多退少补，本合同履约保证金不计利息退还。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第十一条 争议解决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甲乙双方因本合同引起的或与本合同有关的任何争议，由双方当事人协商解决，协商不成的，任何一方均有权向甲方所在地人民法院提起诉讼解决。在诉讼期间，本合同不涉及争议部分的条款仍须履行。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第十二条 通知与送达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本合同中记载的双方联系电话、通讯地址为各自接收对方、法院仲裁等机构发送的文件、法律文书等资料的送达地址。通过邮寄方式送达的，一经投递送达即视为有效送达，因拒绝签收、地址迁移、原址查无此人等原因导致文件、法律文书未能被实际签收的，以文书拒签、投递之日视为送达之日；通过电子邮件、传真 、微信信息方式送达的，邮件、传真、微信信息发出三日后，无论对方是否签收、拒收、查看等均视为送达；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12.2任何一方的通讯地址或联系方式如发生变更，应书面通知对方，通知送达对方之日即为变更之日。变更方未通知的，不发生变更效力，由此造成的一切法律后果及相应的责任均由变更方承担。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12.3乙方发生名称、法定代表人（主要负责人）、注册地（住所）、联系地址、联系电话、经营范围等事项变更，应当自变更之日起15日内书面通知甲方。</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第十三条 特别提示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乙方声明：甲方已依法向乙方提示了相关条款，应乙方要求对甲方相关条款的概念、内容及法律效果做了详细说明，乙方已经知悉并理解上述条款。</w:t>
      </w:r>
    </w:p>
    <w:p>
      <w:pPr>
        <w:spacing w:line="480" w:lineRule="atLeast"/>
        <w:ind w:firstLine="320" w:firstLineChars="1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780" w:lineRule="exact"/>
        <w:ind w:left="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7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 办 人：                              经 办 人：</w:t>
      </w:r>
    </w:p>
    <w:p>
      <w:pPr>
        <w:keepNext w:val="0"/>
        <w:keepLines w:val="0"/>
        <w:pageBreakBefore w:val="0"/>
        <w:widowControl w:val="0"/>
        <w:kinsoku/>
        <w:wordWrap/>
        <w:overflowPunct/>
        <w:topLinePunct w:val="0"/>
        <w:autoSpaceDE/>
        <w:autoSpaceDN/>
        <w:bidi w:val="0"/>
        <w:adjustRightInd/>
        <w:snapToGrid/>
        <w:spacing w:line="7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电  话：</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pPr>
      <w:r>
        <w:rPr>
          <w:rFonts w:hint="eastAsia" w:ascii="仿宋_GB2312" w:hAnsi="仿宋_GB2312" w:eastAsia="仿宋_GB2312" w:cs="仿宋_GB2312"/>
          <w:sz w:val="32"/>
          <w:szCs w:val="32"/>
          <w:lang w:val="en-US" w:eastAsia="zh-CN"/>
        </w:rPr>
        <w:t xml:space="preserve">签订日期：  </w:t>
      </w:r>
      <w:r>
        <w:rPr>
          <w:rFonts w:hint="eastAsia" w:ascii="仿宋_GB2312" w:hAnsi="仿宋_GB2312" w:eastAsia="仿宋_GB2312" w:cs="仿宋_GB2312"/>
          <w:sz w:val="32"/>
          <w:szCs w:val="32"/>
        </w:rPr>
        <w:t>年  月  日</w:t>
      </w:r>
    </w:p>
    <w:p>
      <w:pPr>
        <w:rPr>
          <w:rFonts w:hint="default"/>
          <w:lang w:val="en-US" w:eastAsia="zh-CN"/>
        </w:rPr>
      </w:pPr>
    </w:p>
    <w:sectPr>
      <w:footerReference r:id="rId4"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8F8592-428E-4099-8C64-D0F684ACE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7EB586-F556-4A74-A097-005F623B1F65}"/>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embedRegular r:id="rId3" w:fontKey="{8562342A-CA6D-4E32-87F4-134106125A1F}"/>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embedRegular r:id="rId4" w:fontKey="{E3BD890E-9DF9-4391-A47B-94AF7B42686A}"/>
  </w:font>
  <w:font w:name="仿宋">
    <w:panose1 w:val="02010609060101010101"/>
    <w:charset w:val="86"/>
    <w:family w:val="modern"/>
    <w:pitch w:val="default"/>
    <w:sig w:usb0="800002BF" w:usb1="38CF7CFA" w:usb2="00000016" w:usb3="00000000" w:csb0="00040001" w:csb1="00000000"/>
    <w:embedRegular r:id="rId5" w:fontKey="{F9A0872A-24EE-482D-B81F-FD67DC4F20C3}"/>
  </w:font>
  <w:font w:name="仿宋_GB2312">
    <w:panose1 w:val="02010609030101010101"/>
    <w:charset w:val="86"/>
    <w:family w:val="modern"/>
    <w:pitch w:val="default"/>
    <w:sig w:usb0="00000001" w:usb1="080E0000" w:usb2="00000000" w:usb3="00000000" w:csb0="00040000" w:csb1="00000000"/>
    <w:embedRegular r:id="rId6" w:fontKey="{3E0AB873-D0E9-446F-96C2-6968E737F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ZTY3ZGQyOWFhYTI0NThmNTJjMjY4MGQwMjVmZmMifQ=="/>
  </w:docVars>
  <w:rsids>
    <w:rsidRoot w:val="5C1F4600"/>
    <w:rsid w:val="00005167"/>
    <w:rsid w:val="000A002F"/>
    <w:rsid w:val="005F037B"/>
    <w:rsid w:val="006E5FD5"/>
    <w:rsid w:val="00C2149B"/>
    <w:rsid w:val="01004D1F"/>
    <w:rsid w:val="018E19BE"/>
    <w:rsid w:val="01BF1756"/>
    <w:rsid w:val="031C6D5E"/>
    <w:rsid w:val="039D1DEA"/>
    <w:rsid w:val="0431586E"/>
    <w:rsid w:val="043833BC"/>
    <w:rsid w:val="044808E4"/>
    <w:rsid w:val="04736E13"/>
    <w:rsid w:val="04741067"/>
    <w:rsid w:val="050020EC"/>
    <w:rsid w:val="050E236F"/>
    <w:rsid w:val="053834F2"/>
    <w:rsid w:val="05DB66F5"/>
    <w:rsid w:val="063C7887"/>
    <w:rsid w:val="06F23CF7"/>
    <w:rsid w:val="070A39D1"/>
    <w:rsid w:val="07456322"/>
    <w:rsid w:val="07F47922"/>
    <w:rsid w:val="083068C9"/>
    <w:rsid w:val="08766BA9"/>
    <w:rsid w:val="09271C52"/>
    <w:rsid w:val="09760786"/>
    <w:rsid w:val="09B4084C"/>
    <w:rsid w:val="09C25E46"/>
    <w:rsid w:val="09FD4BFC"/>
    <w:rsid w:val="0A083831"/>
    <w:rsid w:val="0A8E72EB"/>
    <w:rsid w:val="0A922089"/>
    <w:rsid w:val="0AD81455"/>
    <w:rsid w:val="0B4E1717"/>
    <w:rsid w:val="0B9335CE"/>
    <w:rsid w:val="0C3A5C6D"/>
    <w:rsid w:val="0C564D28"/>
    <w:rsid w:val="0C7333F0"/>
    <w:rsid w:val="0C9F51BD"/>
    <w:rsid w:val="0D2B2A1C"/>
    <w:rsid w:val="0DF2282E"/>
    <w:rsid w:val="0E3A2891"/>
    <w:rsid w:val="0FCB5645"/>
    <w:rsid w:val="0FFF1232"/>
    <w:rsid w:val="10B6009E"/>
    <w:rsid w:val="111B02EE"/>
    <w:rsid w:val="11935D65"/>
    <w:rsid w:val="11D010D8"/>
    <w:rsid w:val="12837E0C"/>
    <w:rsid w:val="13751BB1"/>
    <w:rsid w:val="13C908A8"/>
    <w:rsid w:val="13F622F9"/>
    <w:rsid w:val="140159F0"/>
    <w:rsid w:val="14040705"/>
    <w:rsid w:val="14721581"/>
    <w:rsid w:val="14755D94"/>
    <w:rsid w:val="14C27C86"/>
    <w:rsid w:val="14DA401C"/>
    <w:rsid w:val="15054DD7"/>
    <w:rsid w:val="158521DA"/>
    <w:rsid w:val="15B42C5A"/>
    <w:rsid w:val="16461969"/>
    <w:rsid w:val="16881768"/>
    <w:rsid w:val="175400B6"/>
    <w:rsid w:val="18553EC6"/>
    <w:rsid w:val="18FF4051"/>
    <w:rsid w:val="19C72DC1"/>
    <w:rsid w:val="19CD7B29"/>
    <w:rsid w:val="19F46351"/>
    <w:rsid w:val="1A501008"/>
    <w:rsid w:val="1AA979BB"/>
    <w:rsid w:val="1B1532F3"/>
    <w:rsid w:val="1B196286"/>
    <w:rsid w:val="1B8E3378"/>
    <w:rsid w:val="1BA92811"/>
    <w:rsid w:val="1BD77BAE"/>
    <w:rsid w:val="1BF23B70"/>
    <w:rsid w:val="1C2E00A0"/>
    <w:rsid w:val="1C4700FC"/>
    <w:rsid w:val="1C546BAA"/>
    <w:rsid w:val="1CDB57C9"/>
    <w:rsid w:val="1D522036"/>
    <w:rsid w:val="1D7E5E8C"/>
    <w:rsid w:val="1DB26E14"/>
    <w:rsid w:val="1DC60F93"/>
    <w:rsid w:val="1ED42E02"/>
    <w:rsid w:val="1F274302"/>
    <w:rsid w:val="1FBB4BD6"/>
    <w:rsid w:val="1FE11425"/>
    <w:rsid w:val="205A5B1B"/>
    <w:rsid w:val="205B5736"/>
    <w:rsid w:val="209537C9"/>
    <w:rsid w:val="21293051"/>
    <w:rsid w:val="21F667F1"/>
    <w:rsid w:val="2221328A"/>
    <w:rsid w:val="22811B66"/>
    <w:rsid w:val="24082954"/>
    <w:rsid w:val="24CB105F"/>
    <w:rsid w:val="25501C64"/>
    <w:rsid w:val="25DA0320"/>
    <w:rsid w:val="266F211C"/>
    <w:rsid w:val="268B3494"/>
    <w:rsid w:val="2763590D"/>
    <w:rsid w:val="27826BFE"/>
    <w:rsid w:val="27D11B30"/>
    <w:rsid w:val="294A57BC"/>
    <w:rsid w:val="29C35BE6"/>
    <w:rsid w:val="2A427E4C"/>
    <w:rsid w:val="2A6B7798"/>
    <w:rsid w:val="2AC109ED"/>
    <w:rsid w:val="2ACE1AD5"/>
    <w:rsid w:val="2B006133"/>
    <w:rsid w:val="2B027D67"/>
    <w:rsid w:val="2B3B383B"/>
    <w:rsid w:val="2C52705B"/>
    <w:rsid w:val="2CCB5239"/>
    <w:rsid w:val="2E194DA2"/>
    <w:rsid w:val="2E402CEA"/>
    <w:rsid w:val="2E7A2511"/>
    <w:rsid w:val="2E9956E6"/>
    <w:rsid w:val="2EDC51C5"/>
    <w:rsid w:val="2F1258C9"/>
    <w:rsid w:val="2FFF527E"/>
    <w:rsid w:val="30442F65"/>
    <w:rsid w:val="30E16777"/>
    <w:rsid w:val="30E34F0A"/>
    <w:rsid w:val="3170427B"/>
    <w:rsid w:val="321F5B6E"/>
    <w:rsid w:val="322A2424"/>
    <w:rsid w:val="32696CB3"/>
    <w:rsid w:val="32B37024"/>
    <w:rsid w:val="32BF5F30"/>
    <w:rsid w:val="32D37E41"/>
    <w:rsid w:val="3369683F"/>
    <w:rsid w:val="337A6096"/>
    <w:rsid w:val="3407590D"/>
    <w:rsid w:val="3429442B"/>
    <w:rsid w:val="35384DCB"/>
    <w:rsid w:val="35974CB6"/>
    <w:rsid w:val="3619454C"/>
    <w:rsid w:val="36237FFE"/>
    <w:rsid w:val="36805644"/>
    <w:rsid w:val="36AF1D05"/>
    <w:rsid w:val="37C4673A"/>
    <w:rsid w:val="380A0CBD"/>
    <w:rsid w:val="381E409C"/>
    <w:rsid w:val="38D67D5F"/>
    <w:rsid w:val="39696052"/>
    <w:rsid w:val="39AC56D7"/>
    <w:rsid w:val="39D31FDE"/>
    <w:rsid w:val="3A486D64"/>
    <w:rsid w:val="3A581566"/>
    <w:rsid w:val="3A737CB1"/>
    <w:rsid w:val="3B261A67"/>
    <w:rsid w:val="3B49230A"/>
    <w:rsid w:val="3B9B4CF1"/>
    <w:rsid w:val="3C3C7AE9"/>
    <w:rsid w:val="3CB054DF"/>
    <w:rsid w:val="3D4A542C"/>
    <w:rsid w:val="3D536596"/>
    <w:rsid w:val="3E2B12C1"/>
    <w:rsid w:val="3EC71D82"/>
    <w:rsid w:val="3F381D97"/>
    <w:rsid w:val="3F3E3276"/>
    <w:rsid w:val="3F437304"/>
    <w:rsid w:val="3FA011AF"/>
    <w:rsid w:val="404C08C7"/>
    <w:rsid w:val="408B38DB"/>
    <w:rsid w:val="40CA0285"/>
    <w:rsid w:val="41EE34C2"/>
    <w:rsid w:val="43000F6E"/>
    <w:rsid w:val="435E3CFE"/>
    <w:rsid w:val="43A9756B"/>
    <w:rsid w:val="43F40663"/>
    <w:rsid w:val="4415584A"/>
    <w:rsid w:val="44233CE1"/>
    <w:rsid w:val="442C303A"/>
    <w:rsid w:val="44B543DC"/>
    <w:rsid w:val="44C164DB"/>
    <w:rsid w:val="4552438F"/>
    <w:rsid w:val="4793552D"/>
    <w:rsid w:val="47C433C3"/>
    <w:rsid w:val="480C2900"/>
    <w:rsid w:val="4832238C"/>
    <w:rsid w:val="484F2050"/>
    <w:rsid w:val="488066AD"/>
    <w:rsid w:val="48822425"/>
    <w:rsid w:val="48E154B0"/>
    <w:rsid w:val="490D6193"/>
    <w:rsid w:val="499441BE"/>
    <w:rsid w:val="49AD34D2"/>
    <w:rsid w:val="4A14162C"/>
    <w:rsid w:val="4A576DAC"/>
    <w:rsid w:val="4AA93C99"/>
    <w:rsid w:val="4AFA44F5"/>
    <w:rsid w:val="4B004E37"/>
    <w:rsid w:val="4D357A66"/>
    <w:rsid w:val="4D3E5628"/>
    <w:rsid w:val="4D453A21"/>
    <w:rsid w:val="4DFA59E4"/>
    <w:rsid w:val="4E1C05DE"/>
    <w:rsid w:val="4E2C6AE9"/>
    <w:rsid w:val="4EB175C0"/>
    <w:rsid w:val="4F860D92"/>
    <w:rsid w:val="50875A31"/>
    <w:rsid w:val="50D51D5C"/>
    <w:rsid w:val="513D27D2"/>
    <w:rsid w:val="51402E7D"/>
    <w:rsid w:val="51443AD6"/>
    <w:rsid w:val="51554DBB"/>
    <w:rsid w:val="519F302B"/>
    <w:rsid w:val="524F29D5"/>
    <w:rsid w:val="52616D43"/>
    <w:rsid w:val="52A95C67"/>
    <w:rsid w:val="52BF3D6F"/>
    <w:rsid w:val="533C68A3"/>
    <w:rsid w:val="53F6746B"/>
    <w:rsid w:val="54476807"/>
    <w:rsid w:val="546E039A"/>
    <w:rsid w:val="548412D3"/>
    <w:rsid w:val="548C6389"/>
    <w:rsid w:val="54CC5154"/>
    <w:rsid w:val="55A12F3B"/>
    <w:rsid w:val="55DF21EA"/>
    <w:rsid w:val="561A67BA"/>
    <w:rsid w:val="56334D5F"/>
    <w:rsid w:val="56503B63"/>
    <w:rsid w:val="565D1DDC"/>
    <w:rsid w:val="567430CF"/>
    <w:rsid w:val="56F17B28"/>
    <w:rsid w:val="577E64AD"/>
    <w:rsid w:val="579D3B1A"/>
    <w:rsid w:val="57BE4AFC"/>
    <w:rsid w:val="5814296E"/>
    <w:rsid w:val="58287CD7"/>
    <w:rsid w:val="586D60D7"/>
    <w:rsid w:val="58CD3352"/>
    <w:rsid w:val="590003B9"/>
    <w:rsid w:val="59A71602"/>
    <w:rsid w:val="59C83A10"/>
    <w:rsid w:val="59CC3500"/>
    <w:rsid w:val="5A347420"/>
    <w:rsid w:val="5A8C2C8F"/>
    <w:rsid w:val="5B1C04B7"/>
    <w:rsid w:val="5BAA4FB2"/>
    <w:rsid w:val="5BE475B6"/>
    <w:rsid w:val="5C1F4600"/>
    <w:rsid w:val="5C2A2760"/>
    <w:rsid w:val="5C337866"/>
    <w:rsid w:val="5C87723A"/>
    <w:rsid w:val="5CAC13C7"/>
    <w:rsid w:val="5CD36B69"/>
    <w:rsid w:val="5D124A05"/>
    <w:rsid w:val="5D213B63"/>
    <w:rsid w:val="5D98748F"/>
    <w:rsid w:val="5E4A0E97"/>
    <w:rsid w:val="5E7128C8"/>
    <w:rsid w:val="5E753087"/>
    <w:rsid w:val="5EA93E10"/>
    <w:rsid w:val="5EB2692A"/>
    <w:rsid w:val="5F0440F6"/>
    <w:rsid w:val="5F9B1E16"/>
    <w:rsid w:val="5FDF16C0"/>
    <w:rsid w:val="60067904"/>
    <w:rsid w:val="605C0E4F"/>
    <w:rsid w:val="60BC5EE4"/>
    <w:rsid w:val="610C68D8"/>
    <w:rsid w:val="61182B58"/>
    <w:rsid w:val="62642A4C"/>
    <w:rsid w:val="62CF3178"/>
    <w:rsid w:val="63087A7D"/>
    <w:rsid w:val="63320A5D"/>
    <w:rsid w:val="63771709"/>
    <w:rsid w:val="63CD77D4"/>
    <w:rsid w:val="64403BE7"/>
    <w:rsid w:val="649265FC"/>
    <w:rsid w:val="65AF66AD"/>
    <w:rsid w:val="66DE1866"/>
    <w:rsid w:val="66E011F1"/>
    <w:rsid w:val="66E07E68"/>
    <w:rsid w:val="679F2254"/>
    <w:rsid w:val="67AE693B"/>
    <w:rsid w:val="681F15E7"/>
    <w:rsid w:val="68397832"/>
    <w:rsid w:val="68FB19A9"/>
    <w:rsid w:val="6954343E"/>
    <w:rsid w:val="696C7A03"/>
    <w:rsid w:val="69DD3507"/>
    <w:rsid w:val="6A6B3564"/>
    <w:rsid w:val="6AD46A66"/>
    <w:rsid w:val="6B1235F3"/>
    <w:rsid w:val="6B2B1D80"/>
    <w:rsid w:val="6B2F6C6C"/>
    <w:rsid w:val="6B6437FD"/>
    <w:rsid w:val="6B8E3F7C"/>
    <w:rsid w:val="6C2A6FE9"/>
    <w:rsid w:val="6CBC7404"/>
    <w:rsid w:val="6CDA30E2"/>
    <w:rsid w:val="6CF23E91"/>
    <w:rsid w:val="6D1F7993"/>
    <w:rsid w:val="6DC347C2"/>
    <w:rsid w:val="6E6D1FEB"/>
    <w:rsid w:val="6E7668DA"/>
    <w:rsid w:val="6FAA79E8"/>
    <w:rsid w:val="6FDE7692"/>
    <w:rsid w:val="6FE95C1F"/>
    <w:rsid w:val="70837C81"/>
    <w:rsid w:val="727573F9"/>
    <w:rsid w:val="73410663"/>
    <w:rsid w:val="734B2FC2"/>
    <w:rsid w:val="73A738FE"/>
    <w:rsid w:val="73E55492"/>
    <w:rsid w:val="741E2752"/>
    <w:rsid w:val="743D1C12"/>
    <w:rsid w:val="743E1047"/>
    <w:rsid w:val="74403416"/>
    <w:rsid w:val="744C72C0"/>
    <w:rsid w:val="74B40A04"/>
    <w:rsid w:val="759E7FEF"/>
    <w:rsid w:val="76041D8F"/>
    <w:rsid w:val="767B3946"/>
    <w:rsid w:val="769D3B5F"/>
    <w:rsid w:val="76D37824"/>
    <w:rsid w:val="76EF0069"/>
    <w:rsid w:val="76F91E47"/>
    <w:rsid w:val="76FC4E0F"/>
    <w:rsid w:val="77692206"/>
    <w:rsid w:val="77894570"/>
    <w:rsid w:val="778D20C9"/>
    <w:rsid w:val="77974CF6"/>
    <w:rsid w:val="78146346"/>
    <w:rsid w:val="783C74BA"/>
    <w:rsid w:val="78A376CA"/>
    <w:rsid w:val="79322608"/>
    <w:rsid w:val="79A67472"/>
    <w:rsid w:val="79CD2C51"/>
    <w:rsid w:val="79E70551"/>
    <w:rsid w:val="79F409A3"/>
    <w:rsid w:val="7A771223"/>
    <w:rsid w:val="7A91448E"/>
    <w:rsid w:val="7A94376E"/>
    <w:rsid w:val="7B0E46FF"/>
    <w:rsid w:val="7B566C76"/>
    <w:rsid w:val="7B7315D6"/>
    <w:rsid w:val="7B9017B9"/>
    <w:rsid w:val="7BA85A54"/>
    <w:rsid w:val="7BAD4EE6"/>
    <w:rsid w:val="7BB81656"/>
    <w:rsid w:val="7BBB0CC8"/>
    <w:rsid w:val="7BC75D58"/>
    <w:rsid w:val="7BC934AC"/>
    <w:rsid w:val="7CC94A3C"/>
    <w:rsid w:val="7CF14C0B"/>
    <w:rsid w:val="7D2139A0"/>
    <w:rsid w:val="7D6F401F"/>
    <w:rsid w:val="7E5714A9"/>
    <w:rsid w:val="7ECF062C"/>
    <w:rsid w:val="7F9E1F45"/>
    <w:rsid w:val="7FC51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line="276" w:lineRule="auto"/>
      <w:ind w:firstLine="420"/>
      <w:jc w:val="left"/>
    </w:pPr>
    <w:rPr>
      <w:rFonts w:ascii="微软雅黑" w:hAnsi="微软雅黑" w:eastAsia="微软雅黑"/>
      <w:kern w:val="0"/>
      <w:sz w:val="24"/>
      <w:lang w:eastAsia="en-US"/>
    </w:rPr>
  </w:style>
  <w:style w:type="paragraph" w:styleId="3">
    <w:name w:val="Body Text Indent"/>
    <w:basedOn w:val="1"/>
    <w:semiHidden/>
    <w:unhideWhenUsed/>
    <w:qFormat/>
    <w:uiPriority w:val="99"/>
    <w:pPr>
      <w:spacing w:after="120"/>
      <w:ind w:left="420" w:leftChars="200"/>
    </w:pPr>
  </w:style>
  <w:style w:type="paragraph" w:styleId="4">
    <w:name w:val="Date"/>
    <w:basedOn w:val="1"/>
    <w:next w:val="1"/>
    <w:autoRedefine/>
    <w:qFormat/>
    <w:uiPriority w:val="0"/>
    <w:rPr>
      <w:b/>
      <w:sz w:val="28"/>
      <w:szCs w:val="20"/>
    </w:rPr>
  </w:style>
  <w:style w:type="paragraph" w:styleId="5">
    <w:name w:val="footer"/>
    <w:basedOn w:val="1"/>
    <w:autoRedefine/>
    <w:qFormat/>
    <w:uiPriority w:val="0"/>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spacing w:after="0" w:line="276" w:lineRule="auto"/>
      <w:ind w:left="200" w:leftChars="0" w:firstLine="420" w:firstLineChars="200"/>
    </w:pPr>
    <w:rPr>
      <w:rFonts w:hint="eastAsia" w:ascii="Times New Roman" w:hAnsi="华文楷体" w:eastAsia="华文楷体" w:cs="Times New Roman"/>
      <w:sz w:val="24"/>
      <w:szCs w:val="23"/>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5151;&#22320;&#20135;&#32508;&#21512;&#20844;&#21496;&#25293;&#21334;&#19994;&#21153;\&#38738;&#21407;&#21306;&#26472;&#23478;&#24196;&#38738;&#20113;&#24231;\&#38738;&#21407;&#21306;&#26472;&#23478;&#24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青原区杨家庄.wpt</Template>
  <Pages>18</Pages>
  <Words>10665</Words>
  <Characters>11139</Characters>
  <Lines>0</Lines>
  <Paragraphs>0</Paragraphs>
  <TotalTime>3</TotalTime>
  <ScaleCrop>false</ScaleCrop>
  <LinksUpToDate>false</LinksUpToDate>
  <CharactersWithSpaces>11595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2024-04-02T03:01:00Z</dcterms:created>
  <dc:creator>-</dc:creator>
  <cp:lastModifiedBy>吴合彬</cp:lastModifiedBy>
  <dcterms:modified xsi:type="dcterms:W3CDTF">2024-09-03T03:06:11Z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CCA4749C9C8E41A0AA7D3163795A76A2_13</vt:lpwstr>
  </property>
</Properties>
</file>